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4" w:rsidRPr="0008744A" w:rsidRDefault="00830B50">
      <w:pPr>
        <w:rPr>
          <w:rFonts w:asciiTheme="minorHAnsi" w:hAnsiTheme="minorHAnsi"/>
          <w:color w:val="auto"/>
        </w:rPr>
      </w:pPr>
      <w:bookmarkStart w:id="0" w:name="_GoBack"/>
      <w:bookmarkEnd w:id="0"/>
      <w:r w:rsidRPr="0008744A">
        <w:rPr>
          <w:rFonts w:asciiTheme="minorHAnsi" w:hAnsiTheme="minorHAnsi"/>
          <w:b/>
          <w:color w:val="auto"/>
        </w:rPr>
        <w:t xml:space="preserve">                                                            AB Araştırmacı Gazetecilik Ödülü</w:t>
      </w:r>
    </w:p>
    <w:tbl>
      <w:tblPr>
        <w:tblW w:w="0" w:type="auto"/>
        <w:tblBorders>
          <w:top w:val="nil"/>
          <w:left w:val="nil"/>
          <w:bottom w:val="nil"/>
          <w:right w:val="nil"/>
          <w:insideH w:val="nil"/>
          <w:insideV w:val="nil"/>
        </w:tblBorders>
        <w:tblLook w:val="04A0" w:firstRow="1" w:lastRow="0" w:firstColumn="1" w:lastColumn="0" w:noHBand="0" w:noVBand="1"/>
      </w:tblPr>
      <w:tblGrid>
        <w:gridCol w:w="4255"/>
        <w:gridCol w:w="4254"/>
      </w:tblGrid>
      <w:tr w:rsidR="000B5814" w:rsidRPr="0008744A">
        <w:tc>
          <w:tcPr>
            <w:tcW w:w="4255" w:type="dxa"/>
            <w:tcBorders>
              <w:top w:val="nil"/>
              <w:left w:val="nil"/>
              <w:bottom w:val="nil"/>
              <w:right w:val="nil"/>
            </w:tcBorders>
            <w:shd w:val="clear" w:color="auto" w:fill="FFFFFF"/>
          </w:tcPr>
          <w:p w:rsidR="000B5814" w:rsidRPr="0008744A" w:rsidRDefault="000B5814">
            <w:pPr>
              <w:rPr>
                <w:rFonts w:asciiTheme="minorHAnsi" w:hAnsiTheme="minorHAnsi"/>
                <w:b/>
                <w:color w:val="auto"/>
              </w:rPr>
            </w:pPr>
          </w:p>
        </w:tc>
        <w:tc>
          <w:tcPr>
            <w:tcW w:w="4254" w:type="dxa"/>
            <w:tcBorders>
              <w:top w:val="nil"/>
              <w:left w:val="nil"/>
              <w:bottom w:val="nil"/>
              <w:right w:val="nil"/>
            </w:tcBorders>
            <w:shd w:val="clear" w:color="auto" w:fill="FFFFFF"/>
          </w:tcPr>
          <w:p w:rsidR="000B5814" w:rsidRPr="0008744A" w:rsidRDefault="0059216E">
            <w:pPr>
              <w:rPr>
                <w:rFonts w:asciiTheme="minorHAnsi" w:hAnsiTheme="minorHAnsi"/>
                <w:color w:val="auto"/>
              </w:rPr>
            </w:pPr>
            <w:r w:rsidRPr="0008744A">
              <w:rPr>
                <w:rFonts w:asciiTheme="minorHAnsi" w:hAnsiTheme="minorHAnsi"/>
                <w:noProof/>
                <w:color w:val="auto"/>
                <w:lang w:val="en-US"/>
              </w:rPr>
              <w:drawing>
                <wp:inline distT="0" distB="0" distL="0" distR="0">
                  <wp:extent cx="965835" cy="656590"/>
                  <wp:effectExtent l="0" t="0" r="0" b="0"/>
                  <wp:docPr id="1" name="Picture" descr="Macintosh HD:Users:julija:Documents:mirovni institut:flag_yellow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acintosh HD:Users:julija:Documents:mirovni institut:flag_yellow_eps.pdf"/>
                          <pic:cNvPicPr>
                            <a:picLocks noChangeAspect="1" noChangeArrowheads="1"/>
                          </pic:cNvPicPr>
                        </pic:nvPicPr>
                        <pic:blipFill>
                          <a:blip r:embed="rId8" cstate="print"/>
                          <a:stretch>
                            <a:fillRect/>
                          </a:stretch>
                        </pic:blipFill>
                        <pic:spPr bwMode="auto">
                          <a:xfrm>
                            <a:off x="0" y="0"/>
                            <a:ext cx="965835" cy="656590"/>
                          </a:xfrm>
                          <a:prstGeom prst="rect">
                            <a:avLst/>
                          </a:prstGeom>
                          <a:noFill/>
                          <a:ln w="9525">
                            <a:noFill/>
                            <a:miter lim="800000"/>
                            <a:headEnd/>
                            <a:tailEnd/>
                          </a:ln>
                        </pic:spPr>
                      </pic:pic>
                    </a:graphicData>
                  </a:graphic>
                </wp:inline>
              </w:drawing>
            </w:r>
          </w:p>
        </w:tc>
      </w:tr>
    </w:tbl>
    <w:p w:rsidR="000B5814" w:rsidRPr="0008744A" w:rsidRDefault="000B5814">
      <w:pPr>
        <w:rPr>
          <w:rFonts w:asciiTheme="minorHAnsi" w:hAnsiTheme="minorHAnsi"/>
          <w:color w:val="auto"/>
        </w:rPr>
      </w:pPr>
    </w:p>
    <w:p w:rsidR="000B5814" w:rsidRPr="0008744A" w:rsidRDefault="00830B50">
      <w:pPr>
        <w:rPr>
          <w:rFonts w:asciiTheme="minorHAnsi" w:hAnsiTheme="minorHAnsi"/>
          <w:b/>
          <w:color w:val="auto"/>
        </w:rPr>
      </w:pPr>
      <w:r w:rsidRPr="0008744A">
        <w:rPr>
          <w:rFonts w:asciiTheme="minorHAnsi" w:hAnsiTheme="minorHAnsi"/>
          <w:b/>
          <w:color w:val="auto"/>
        </w:rPr>
        <w:t xml:space="preserve">                                                   </w:t>
      </w:r>
      <w:r w:rsidR="0059216E" w:rsidRPr="0008744A">
        <w:rPr>
          <w:rFonts w:asciiTheme="minorHAnsi" w:hAnsiTheme="minorHAnsi"/>
          <w:b/>
          <w:color w:val="auto"/>
        </w:rPr>
        <w:t>Araştırmacı Gazetecilik AB Ödülü Yarışması</w:t>
      </w:r>
    </w:p>
    <w:p w:rsidR="00830B50" w:rsidRPr="0008744A" w:rsidRDefault="00830B50" w:rsidP="00830B50">
      <w:pPr>
        <w:rPr>
          <w:rFonts w:asciiTheme="minorHAnsi" w:hAnsiTheme="minorHAnsi"/>
          <w:b/>
          <w:color w:val="auto"/>
        </w:rPr>
      </w:pPr>
      <w:r w:rsidRPr="0008744A">
        <w:rPr>
          <w:rFonts w:asciiTheme="minorHAnsi" w:hAnsiTheme="minorHAnsi"/>
          <w:b/>
          <w:color w:val="auto"/>
        </w:rPr>
        <w:t xml:space="preserve">                                                                                Türkiye/ 2016</w:t>
      </w:r>
    </w:p>
    <w:p w:rsidR="00830B50" w:rsidRPr="0008744A" w:rsidRDefault="00830B50">
      <w:pPr>
        <w:rPr>
          <w:rFonts w:asciiTheme="minorHAnsi" w:hAnsiTheme="minorHAnsi"/>
          <w:b/>
          <w:color w:val="auto"/>
        </w:rPr>
      </w:pPr>
    </w:p>
    <w:p w:rsidR="000B5814" w:rsidRPr="0008744A" w:rsidRDefault="000B5814">
      <w:pPr>
        <w:rPr>
          <w:rFonts w:asciiTheme="minorHAnsi" w:hAnsiTheme="minorHAnsi"/>
          <w:b/>
          <w:color w:val="auto"/>
        </w:rPr>
      </w:pPr>
    </w:p>
    <w:p w:rsidR="000B5814" w:rsidRPr="0008744A" w:rsidRDefault="000B5814">
      <w:pPr>
        <w:rPr>
          <w:rFonts w:asciiTheme="minorHAnsi" w:hAnsiTheme="minorHAnsi"/>
          <w:b/>
          <w:color w:val="auto"/>
        </w:rPr>
      </w:pPr>
    </w:p>
    <w:p w:rsidR="000B5814" w:rsidRPr="0008744A" w:rsidRDefault="00830B50">
      <w:pPr>
        <w:rPr>
          <w:rFonts w:asciiTheme="minorHAnsi" w:hAnsiTheme="minorHAnsi"/>
          <w:color w:val="FF0000"/>
        </w:rPr>
      </w:pPr>
      <w:r w:rsidRPr="0008744A">
        <w:rPr>
          <w:rFonts w:asciiTheme="minorHAnsi" w:hAnsiTheme="minorHAnsi"/>
          <w:color w:val="FF0000"/>
        </w:rPr>
        <w:t xml:space="preserve">                                                                      </w:t>
      </w:r>
      <w:r w:rsidR="0059216E" w:rsidRPr="0008744A">
        <w:rPr>
          <w:rFonts w:asciiTheme="minorHAnsi" w:hAnsiTheme="minorHAnsi"/>
          <w:color w:val="FF0000"/>
        </w:rPr>
        <w:t xml:space="preserve">Başvuruların/adaylıkların </w:t>
      </w:r>
      <w:r w:rsidR="0059216E" w:rsidRPr="0008744A">
        <w:rPr>
          <w:rFonts w:asciiTheme="minorHAnsi" w:hAnsiTheme="minorHAnsi"/>
          <w:color w:val="FF0000"/>
        </w:rPr>
        <w:br/>
      </w:r>
      <w:r w:rsidRPr="0008744A">
        <w:rPr>
          <w:rFonts w:asciiTheme="minorHAnsi" w:hAnsiTheme="minorHAnsi"/>
          <w:color w:val="FF0000"/>
        </w:rPr>
        <w:t xml:space="preserve">                                                                     </w:t>
      </w:r>
      <w:r w:rsidR="0059216E" w:rsidRPr="0008744A">
        <w:rPr>
          <w:rFonts w:asciiTheme="minorHAnsi" w:hAnsiTheme="minorHAnsi"/>
          <w:color w:val="FF0000"/>
        </w:rPr>
        <w:t>teslimiyle ilgili yönergeler</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b/>
          <w:color w:val="auto"/>
        </w:rPr>
      </w:pPr>
      <w:r w:rsidRPr="0008744A">
        <w:rPr>
          <w:rFonts w:asciiTheme="minorHAnsi" w:hAnsiTheme="minorHAnsi"/>
          <w:b/>
          <w:color w:val="auto"/>
        </w:rPr>
        <w:t xml:space="preserve"> </w:t>
      </w: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0B5814" w:rsidRPr="0008744A" w:rsidRDefault="0059216E">
      <w:pPr>
        <w:rPr>
          <w:rFonts w:asciiTheme="minorHAnsi" w:hAnsiTheme="minorHAnsi"/>
          <w:color w:val="auto"/>
        </w:rPr>
      </w:pPr>
      <w:r w:rsidRPr="0008744A">
        <w:rPr>
          <w:rFonts w:asciiTheme="minorHAnsi" w:hAnsiTheme="minorHAnsi"/>
          <w:color w:val="auto"/>
        </w:rPr>
        <w:t>Ulusal Koordinatör: Punto24 (Bağımsız Gazetecilik Platformu)</w:t>
      </w:r>
    </w:p>
    <w:p w:rsidR="000B5814" w:rsidRPr="0008744A" w:rsidRDefault="00830B50">
      <w:pPr>
        <w:rPr>
          <w:rFonts w:asciiTheme="minorHAnsi" w:hAnsiTheme="minorHAnsi"/>
          <w:color w:val="auto"/>
        </w:rPr>
      </w:pPr>
      <w:r w:rsidRPr="0008744A">
        <w:rPr>
          <w:rFonts w:asciiTheme="minorHAnsi" w:hAnsiTheme="minorHAnsi"/>
          <w:color w:val="auto"/>
        </w:rPr>
        <w:t>Yarışmanın ilanı: 23</w:t>
      </w:r>
      <w:r w:rsidR="0059216E" w:rsidRPr="0008744A">
        <w:rPr>
          <w:rFonts w:asciiTheme="minorHAnsi" w:hAnsiTheme="minorHAnsi"/>
          <w:color w:val="auto"/>
        </w:rPr>
        <w:t xml:space="preserve"> Mart 2016 </w:t>
      </w:r>
    </w:p>
    <w:p w:rsidR="000B5814" w:rsidRPr="0008744A" w:rsidRDefault="0059216E">
      <w:pPr>
        <w:rPr>
          <w:rFonts w:asciiTheme="minorHAnsi" w:hAnsiTheme="minorHAnsi"/>
          <w:color w:val="auto"/>
        </w:rPr>
      </w:pPr>
      <w:r w:rsidRPr="0008744A">
        <w:rPr>
          <w:rFonts w:asciiTheme="minorHAnsi" w:hAnsiTheme="minorHAnsi"/>
          <w:color w:val="auto"/>
        </w:rPr>
        <w:t>Başvuru/ada</w:t>
      </w:r>
      <w:r w:rsidR="00830B50" w:rsidRPr="0008744A">
        <w:rPr>
          <w:rFonts w:asciiTheme="minorHAnsi" w:hAnsiTheme="minorHAnsi"/>
          <w:color w:val="auto"/>
        </w:rPr>
        <w:t>ylık için son başvuru tarihi: 15</w:t>
      </w:r>
      <w:r w:rsidRPr="0008744A">
        <w:rPr>
          <w:rFonts w:asciiTheme="minorHAnsi" w:hAnsiTheme="minorHAnsi"/>
          <w:color w:val="auto"/>
        </w:rPr>
        <w:t xml:space="preserve"> Nisan 2016 saat 24.00</w:t>
      </w: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color w:val="auto"/>
        </w:rPr>
      </w:pPr>
    </w:p>
    <w:p w:rsidR="00830B50" w:rsidRPr="0008744A" w:rsidRDefault="00830B50">
      <w:pPr>
        <w:rPr>
          <w:rFonts w:asciiTheme="minorHAnsi" w:hAnsiTheme="minorHAnsi"/>
          <w:i/>
          <w:color w:val="auto"/>
        </w:rPr>
      </w:pPr>
    </w:p>
    <w:p w:rsidR="000B5814" w:rsidRPr="0008744A" w:rsidRDefault="0059216E">
      <w:pPr>
        <w:rPr>
          <w:rFonts w:asciiTheme="minorHAnsi" w:hAnsiTheme="minorHAnsi"/>
          <w:i/>
          <w:color w:val="auto"/>
        </w:rPr>
      </w:pPr>
      <w:r w:rsidRPr="0008744A">
        <w:rPr>
          <w:rFonts w:asciiTheme="minorHAnsi" w:hAnsiTheme="minorHAnsi"/>
          <w:i/>
          <w:color w:val="auto"/>
        </w:rPr>
        <w:t xml:space="preserve">Bu belge Avrupa Birliği’nin mali desteğiyle hazırlanmıştır. Belgenin içeriğiyle ilgili bütün sorumluluk </w:t>
      </w:r>
      <w:proofErr w:type="spellStart"/>
      <w:r w:rsidRPr="0008744A">
        <w:rPr>
          <w:rFonts w:asciiTheme="minorHAnsi" w:hAnsiTheme="minorHAnsi"/>
          <w:i/>
          <w:color w:val="auto"/>
        </w:rPr>
        <w:t>The</w:t>
      </w:r>
      <w:proofErr w:type="spellEnd"/>
      <w:r w:rsidRPr="0008744A">
        <w:rPr>
          <w:rFonts w:asciiTheme="minorHAnsi" w:hAnsiTheme="minorHAnsi"/>
          <w:i/>
          <w:color w:val="auto"/>
        </w:rPr>
        <w:t xml:space="preserve"> </w:t>
      </w:r>
      <w:proofErr w:type="spellStart"/>
      <w:r w:rsidRPr="0008744A">
        <w:rPr>
          <w:rFonts w:asciiTheme="minorHAnsi" w:hAnsiTheme="minorHAnsi"/>
          <w:i/>
          <w:color w:val="auto"/>
        </w:rPr>
        <w:t>Peace</w:t>
      </w:r>
      <w:proofErr w:type="spellEnd"/>
      <w:r w:rsidRPr="0008744A">
        <w:rPr>
          <w:rFonts w:asciiTheme="minorHAnsi" w:hAnsiTheme="minorHAnsi"/>
          <w:i/>
          <w:color w:val="auto"/>
        </w:rPr>
        <w:t xml:space="preserve"> </w:t>
      </w:r>
      <w:proofErr w:type="spellStart"/>
      <w:r w:rsidRPr="0008744A">
        <w:rPr>
          <w:rFonts w:asciiTheme="minorHAnsi" w:hAnsiTheme="minorHAnsi"/>
          <w:i/>
          <w:color w:val="auto"/>
        </w:rPr>
        <w:t>Institute</w:t>
      </w:r>
      <w:proofErr w:type="spellEnd"/>
      <w:r w:rsidRPr="0008744A">
        <w:rPr>
          <w:rFonts w:asciiTheme="minorHAnsi" w:hAnsiTheme="minorHAnsi"/>
          <w:i/>
          <w:color w:val="auto"/>
        </w:rPr>
        <w:t xml:space="preserve"> ile P24’e aittir ve hiçbir suretle Avrupa Birliği’nin pozisyonunu yansıtır bir nitelik taşımamaktadır.</w:t>
      </w:r>
    </w:p>
    <w:p w:rsidR="000B5814" w:rsidRPr="0008744A" w:rsidRDefault="0059216E">
      <w:pPr>
        <w:rPr>
          <w:rFonts w:asciiTheme="minorHAnsi" w:hAnsiTheme="minorHAnsi"/>
          <w:b/>
          <w:color w:val="auto"/>
        </w:rPr>
      </w:pPr>
      <w:r w:rsidRPr="0008744A">
        <w:rPr>
          <w:rFonts w:asciiTheme="minorHAnsi" w:hAnsiTheme="minorHAnsi"/>
          <w:b/>
          <w:color w:val="auto"/>
        </w:rPr>
        <w:lastRenderedPageBreak/>
        <w:t>İçindekiler:</w:t>
      </w:r>
    </w:p>
    <w:p w:rsidR="000B5814" w:rsidRPr="0008744A" w:rsidRDefault="000B5814">
      <w:pPr>
        <w:spacing w:after="0" w:line="240" w:lineRule="auto"/>
        <w:rPr>
          <w:rFonts w:asciiTheme="minorHAnsi" w:hAnsiTheme="minorHAnsi"/>
          <w:b/>
          <w:color w:val="auto"/>
        </w:rPr>
      </w:pPr>
    </w:p>
    <w:p w:rsidR="000B5814" w:rsidRPr="0008744A" w:rsidRDefault="000B5814">
      <w:pPr>
        <w:spacing w:after="0" w:line="240" w:lineRule="auto"/>
        <w:rPr>
          <w:rFonts w:asciiTheme="minorHAnsi" w:hAnsiTheme="minorHAnsi"/>
          <w:b/>
          <w:color w:val="auto"/>
        </w:rPr>
      </w:pP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İçerik</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Amaç</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Ödül fonu</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Yarışma kuralları</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Hangi haberler yarışmaya hak kazanabilir?</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Kimler yarışmaya katılabilir?</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Başvuru/adaylık nasıl yapılacak?</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Başvuru formları</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Başvuru/adaylık nereye teslim edilecek?</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Son başvuru tarihi</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Daha fazla bilgi</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Başvuru/adaylıkların değerlendirilmesi ve seçimi</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 xml:space="preserve">Jüri kararının ödüle aday olanlar/ aday gösterenlere bildirilmesi </w:t>
      </w:r>
    </w:p>
    <w:p w:rsidR="000B5814" w:rsidRPr="0008744A" w:rsidRDefault="0059216E">
      <w:pPr>
        <w:pStyle w:val="ListParagraph"/>
        <w:numPr>
          <w:ilvl w:val="0"/>
          <w:numId w:val="2"/>
        </w:numPr>
        <w:rPr>
          <w:rFonts w:asciiTheme="minorHAnsi" w:hAnsiTheme="minorHAnsi"/>
          <w:color w:val="auto"/>
        </w:rPr>
      </w:pPr>
      <w:r w:rsidRPr="0008744A">
        <w:rPr>
          <w:rFonts w:asciiTheme="minorHAnsi" w:hAnsiTheme="minorHAnsi"/>
          <w:color w:val="auto"/>
        </w:rPr>
        <w:t>Ekler</w:t>
      </w:r>
    </w:p>
    <w:p w:rsidR="000B5814" w:rsidRPr="0008744A" w:rsidRDefault="0059216E">
      <w:pPr>
        <w:ind w:left="360"/>
        <w:rPr>
          <w:rFonts w:asciiTheme="minorHAnsi" w:hAnsiTheme="minorHAnsi"/>
          <w:i/>
          <w:color w:val="auto"/>
        </w:rPr>
      </w:pPr>
      <w:r w:rsidRPr="0008744A">
        <w:rPr>
          <w:rFonts w:asciiTheme="minorHAnsi" w:hAnsiTheme="minorHAnsi"/>
          <w:i/>
          <w:color w:val="auto"/>
        </w:rPr>
        <w:t>Ek Başvuru formları:</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Form A</w:t>
      </w:r>
    </w:p>
    <w:p w:rsidR="000B5814" w:rsidRPr="0008744A" w:rsidRDefault="0059216E">
      <w:pPr>
        <w:pStyle w:val="ListParagraph"/>
        <w:numPr>
          <w:ilvl w:val="1"/>
          <w:numId w:val="2"/>
        </w:numPr>
        <w:rPr>
          <w:rFonts w:asciiTheme="minorHAnsi" w:hAnsiTheme="minorHAnsi"/>
          <w:color w:val="auto"/>
        </w:rPr>
      </w:pPr>
      <w:r w:rsidRPr="0008744A">
        <w:rPr>
          <w:rFonts w:asciiTheme="minorHAnsi" w:hAnsiTheme="minorHAnsi"/>
          <w:color w:val="auto"/>
        </w:rPr>
        <w:t>Form B</w:t>
      </w:r>
    </w:p>
    <w:p w:rsidR="000B5814" w:rsidRPr="0008744A" w:rsidRDefault="000B5814">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830B50" w:rsidRPr="0008744A" w:rsidRDefault="00830B50">
      <w:pPr>
        <w:spacing w:after="0" w:line="240" w:lineRule="auto"/>
        <w:rPr>
          <w:rFonts w:asciiTheme="minorHAnsi" w:hAnsiTheme="minorHAnsi"/>
          <w:b/>
          <w:color w:val="auto"/>
        </w:rPr>
      </w:pPr>
    </w:p>
    <w:p w:rsidR="000B5814" w:rsidRPr="0008744A" w:rsidRDefault="0059216E">
      <w:pPr>
        <w:spacing w:after="0" w:line="240" w:lineRule="auto"/>
        <w:rPr>
          <w:rFonts w:asciiTheme="minorHAnsi" w:hAnsiTheme="minorHAnsi"/>
          <w:b/>
          <w:color w:val="auto"/>
        </w:rPr>
      </w:pPr>
      <w:r w:rsidRPr="0008744A">
        <w:rPr>
          <w:rFonts w:asciiTheme="minorHAnsi" w:hAnsiTheme="minorHAnsi"/>
          <w:b/>
          <w:color w:val="auto"/>
        </w:rPr>
        <w:lastRenderedPageBreak/>
        <w:t>1. Kapsam</w:t>
      </w:r>
    </w:p>
    <w:p w:rsidR="000B5814" w:rsidRPr="0008744A" w:rsidRDefault="0059216E">
      <w:pPr>
        <w:spacing w:after="60"/>
        <w:rPr>
          <w:rFonts w:asciiTheme="minorHAnsi" w:hAnsiTheme="minorHAnsi"/>
          <w:color w:val="auto"/>
        </w:rPr>
      </w:pPr>
      <w:r w:rsidRPr="0008744A">
        <w:rPr>
          <w:rFonts w:asciiTheme="minorHAnsi" w:hAnsiTheme="minorHAnsi"/>
          <w:color w:val="auto"/>
        </w:rPr>
        <w:br/>
        <w:t>Batı Balkanlar ve Türkiye’de araştırmacı gazetecilik alanında verilecek bölgesel AB ödül programı, reform süreçlerinin izlenmesi ve AB’ ye( katılım yolunda tarihi ivmenin sürdürülebilmesi için araştırmacı gazeteciliğin desteklenmesi amacıyla, medyada ifade özgürlüğünün sağlanmasına yönelik büyük ihtiyaca önem veren AB Genişleme stratejisi doğrultusunda Avrupa Komisyonu, Genişleme Genel Müdürlüğü tarafından kurulmuştur.</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AB araştırmacı gazetecilik ödülü, üç yıl süreyle her yıl, yedi AB Genişleme ülkesinde (Arnavutluk, Bosna Hersek, Kosova</w:t>
      </w:r>
      <w:r w:rsidRPr="0008744A">
        <w:rPr>
          <w:rStyle w:val="FootnoteAnchor"/>
          <w:rFonts w:asciiTheme="minorHAnsi" w:hAnsiTheme="minorHAnsi"/>
          <w:color w:val="auto"/>
        </w:rPr>
        <w:footnoteReference w:id="1"/>
      </w:r>
      <w:r w:rsidRPr="0008744A">
        <w:rPr>
          <w:rStyle w:val="FootnoteAnchor"/>
          <w:rFonts w:asciiTheme="minorHAnsi" w:hAnsiTheme="minorHAnsi"/>
          <w:color w:val="auto"/>
        </w:rPr>
        <w:t>*</w:t>
      </w:r>
      <w:r w:rsidRPr="0008744A">
        <w:rPr>
          <w:rFonts w:asciiTheme="minorHAnsi" w:hAnsiTheme="minorHAnsi"/>
          <w:color w:val="auto"/>
        </w:rPr>
        <w:t xml:space="preserve">, Makedonya, Karadağ, Sırbistan ve Türkiye) verilecek ve 2014, 2015 ve 2016 yıllarında yayınlanan araştırmacı gazetecilik çalışmalarını ödüllendirecektir. </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İktidarın kötüye kullanılması ve temel hak ihlalleri, yolsuzluk, organize suç gibi toplumsal meseleler üzerine yapılmış ve ancak bu sayede kamuoyunun haberdar olabildiği araştırmacı gazetecilik haberleri değerlendirilecektir.</w:t>
      </w:r>
    </w:p>
    <w:p w:rsidR="000B5814" w:rsidRPr="0008744A" w:rsidRDefault="0059216E">
      <w:pPr>
        <w:spacing w:after="60"/>
        <w:rPr>
          <w:rFonts w:asciiTheme="minorHAnsi" w:hAnsiTheme="minorHAnsi"/>
          <w:color w:val="auto"/>
        </w:rPr>
      </w:pPr>
      <w:r w:rsidRPr="0008744A">
        <w:rPr>
          <w:rFonts w:asciiTheme="minorHAnsi" w:hAnsiTheme="minorHAnsi"/>
          <w:color w:val="auto"/>
        </w:rPr>
        <w:br/>
        <w:t xml:space="preserve">Ödülün verileceği yedi ülke için üç yıl süresince ayrılan toplam ödül fonu 210.000 Euro olarak belirlenmiştir. Ülke başına yıllık ödül fonu 10.000 Euro olarak belirlenmiştir; her yıl her ülkede 1 ila 3 gazeteci ödüle değer görülecek; ödül başına 3000 ila 5000 Euro para ödülü verilecektir. </w:t>
      </w:r>
    </w:p>
    <w:p w:rsidR="000B5814" w:rsidRPr="0008744A" w:rsidRDefault="0059216E">
      <w:pPr>
        <w:spacing w:after="60"/>
        <w:rPr>
          <w:rFonts w:asciiTheme="minorHAnsi" w:hAnsiTheme="minorHAnsi"/>
          <w:color w:val="auto"/>
        </w:rPr>
      </w:pPr>
      <w:r w:rsidRPr="0008744A">
        <w:rPr>
          <w:rFonts w:asciiTheme="minorHAnsi" w:hAnsiTheme="minorHAnsi"/>
          <w:color w:val="auto"/>
        </w:rPr>
        <w:br/>
        <w:t>Ödül, Avrupa Komisyonu tarafından bu göreve seçilen Ljubljana’da bulunan Barış Enstitüsü’nün denetiminde, sivil toplum örgütleriyle kurulan bölgesel ortaklıklarla yönetilir.</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 xml:space="preserve">Arnavutluk Medya </w:t>
      </w:r>
      <w:proofErr w:type="spellStart"/>
      <w:r w:rsidRPr="0008744A">
        <w:rPr>
          <w:rFonts w:asciiTheme="minorHAnsi" w:hAnsiTheme="minorHAnsi"/>
          <w:color w:val="auto"/>
        </w:rPr>
        <w:t>Entitüsü</w:t>
      </w:r>
      <w:proofErr w:type="spellEnd"/>
      <w:r w:rsidRPr="0008744A">
        <w:rPr>
          <w:rFonts w:asciiTheme="minorHAnsi" w:hAnsiTheme="minorHAnsi"/>
          <w:color w:val="auto"/>
        </w:rPr>
        <w:t xml:space="preserve"> (AMI), Tiran, Arnavutluk</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 xml:space="preserve">Medya ve Sivil Toplum Vakfı </w:t>
      </w:r>
      <w:proofErr w:type="spellStart"/>
      <w:r w:rsidRPr="0008744A">
        <w:rPr>
          <w:rFonts w:asciiTheme="minorHAnsi" w:hAnsiTheme="minorHAnsi"/>
          <w:color w:val="auto"/>
        </w:rPr>
        <w:t>Mediacentar</w:t>
      </w:r>
      <w:proofErr w:type="spellEnd"/>
      <w:r w:rsidRPr="0008744A">
        <w:rPr>
          <w:rFonts w:asciiTheme="minorHAnsi" w:hAnsiTheme="minorHAnsi"/>
          <w:color w:val="auto"/>
        </w:rPr>
        <w:t xml:space="preserve"> </w:t>
      </w:r>
      <w:proofErr w:type="spellStart"/>
      <w:r w:rsidRPr="0008744A">
        <w:rPr>
          <w:rFonts w:asciiTheme="minorHAnsi" w:hAnsiTheme="minorHAnsi"/>
          <w:color w:val="auto"/>
        </w:rPr>
        <w:t>Sarajevo</w:t>
      </w:r>
      <w:proofErr w:type="spellEnd"/>
      <w:r w:rsidRPr="0008744A">
        <w:rPr>
          <w:rFonts w:asciiTheme="minorHAnsi" w:hAnsiTheme="minorHAnsi"/>
          <w:color w:val="auto"/>
        </w:rPr>
        <w:t xml:space="preserve"> (MCF), Saraybosna, Bosna Hersek</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 xml:space="preserve">Kosova Basın Konseyi (KPC), </w:t>
      </w:r>
      <w:proofErr w:type="spellStart"/>
      <w:r w:rsidRPr="0008744A">
        <w:rPr>
          <w:rFonts w:asciiTheme="minorHAnsi" w:hAnsiTheme="minorHAnsi"/>
          <w:color w:val="auto"/>
        </w:rPr>
        <w:t>Priştine</w:t>
      </w:r>
      <w:proofErr w:type="spellEnd"/>
      <w:r w:rsidRPr="0008744A">
        <w:rPr>
          <w:rFonts w:asciiTheme="minorHAnsi" w:hAnsiTheme="minorHAnsi"/>
          <w:color w:val="auto"/>
        </w:rPr>
        <w:t>, Kosova</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Makedonya Medya Enstitüsü (MIM), Üsküp, Makedonya</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Karadağ Medya Enstitüsü (MMI), Podgorica, Karadağ</w:t>
      </w:r>
    </w:p>
    <w:p w:rsidR="000B5814" w:rsidRPr="0008744A" w:rsidRDefault="0059216E">
      <w:pPr>
        <w:pStyle w:val="ListParagraph"/>
        <w:numPr>
          <w:ilvl w:val="0"/>
          <w:numId w:val="3"/>
        </w:numPr>
        <w:rPr>
          <w:rFonts w:asciiTheme="minorHAnsi" w:hAnsiTheme="minorHAnsi"/>
          <w:color w:val="auto"/>
        </w:rPr>
      </w:pPr>
      <w:proofErr w:type="spellStart"/>
      <w:r w:rsidRPr="0008744A">
        <w:rPr>
          <w:rFonts w:asciiTheme="minorHAnsi" w:hAnsiTheme="minorHAnsi"/>
          <w:color w:val="auto"/>
        </w:rPr>
        <w:t>Novi</w:t>
      </w:r>
      <w:proofErr w:type="spellEnd"/>
      <w:r w:rsidRPr="0008744A">
        <w:rPr>
          <w:rFonts w:asciiTheme="minorHAnsi" w:hAnsiTheme="minorHAnsi"/>
          <w:color w:val="auto"/>
        </w:rPr>
        <w:t xml:space="preserve"> Sad Gazetecilik Okulu (NSSJ), </w:t>
      </w:r>
      <w:proofErr w:type="spellStart"/>
      <w:r w:rsidRPr="0008744A">
        <w:rPr>
          <w:rFonts w:asciiTheme="minorHAnsi" w:hAnsiTheme="minorHAnsi"/>
          <w:color w:val="auto"/>
        </w:rPr>
        <w:t>Novi</w:t>
      </w:r>
      <w:proofErr w:type="spellEnd"/>
      <w:r w:rsidRPr="0008744A">
        <w:rPr>
          <w:rFonts w:asciiTheme="minorHAnsi" w:hAnsiTheme="minorHAnsi"/>
          <w:color w:val="auto"/>
        </w:rPr>
        <w:t xml:space="preserve"> Sad, Sırbistan</w:t>
      </w:r>
    </w:p>
    <w:p w:rsidR="000B5814" w:rsidRPr="0008744A" w:rsidRDefault="0059216E">
      <w:pPr>
        <w:pStyle w:val="ListParagraph"/>
        <w:numPr>
          <w:ilvl w:val="0"/>
          <w:numId w:val="3"/>
        </w:numPr>
        <w:rPr>
          <w:rFonts w:asciiTheme="minorHAnsi" w:hAnsiTheme="minorHAnsi"/>
          <w:color w:val="auto"/>
        </w:rPr>
      </w:pPr>
      <w:r w:rsidRPr="0008744A">
        <w:rPr>
          <w:rFonts w:asciiTheme="minorHAnsi" w:hAnsiTheme="minorHAnsi"/>
          <w:color w:val="auto"/>
        </w:rPr>
        <w:t>Punto24 (P24), İstanbul, Türkiye</w:t>
      </w:r>
    </w:p>
    <w:p w:rsidR="000B5814" w:rsidRPr="0008744A" w:rsidRDefault="0059216E">
      <w:pPr>
        <w:rPr>
          <w:rFonts w:asciiTheme="minorHAnsi" w:hAnsiTheme="minorHAnsi"/>
          <w:color w:val="auto"/>
        </w:rPr>
      </w:pPr>
      <w:r w:rsidRPr="0008744A">
        <w:rPr>
          <w:rFonts w:asciiTheme="minorHAnsi" w:hAnsiTheme="minorHAnsi"/>
          <w:color w:val="auto"/>
        </w:rPr>
        <w:t xml:space="preserve">Ortak kuruluş: </w:t>
      </w:r>
      <w:proofErr w:type="spellStart"/>
      <w:r w:rsidRPr="0008744A">
        <w:rPr>
          <w:rFonts w:asciiTheme="minorHAnsi" w:hAnsiTheme="minorHAnsi"/>
          <w:color w:val="auto"/>
        </w:rPr>
        <w:t>The</w:t>
      </w:r>
      <w:proofErr w:type="spellEnd"/>
      <w:r w:rsidRPr="0008744A">
        <w:rPr>
          <w:rFonts w:asciiTheme="minorHAnsi" w:hAnsiTheme="minorHAnsi"/>
          <w:color w:val="auto"/>
        </w:rPr>
        <w:t xml:space="preserve"> </w:t>
      </w:r>
      <w:proofErr w:type="spellStart"/>
      <w:r w:rsidRPr="0008744A">
        <w:rPr>
          <w:rFonts w:asciiTheme="minorHAnsi" w:hAnsiTheme="minorHAnsi"/>
          <w:color w:val="auto"/>
        </w:rPr>
        <w:t>Guardian</w:t>
      </w:r>
      <w:proofErr w:type="spellEnd"/>
      <w:r w:rsidRPr="0008744A">
        <w:rPr>
          <w:rFonts w:asciiTheme="minorHAnsi" w:hAnsiTheme="minorHAnsi"/>
          <w:color w:val="auto"/>
        </w:rPr>
        <w:t xml:space="preserve"> Foundation, Londra, Birleşik Krallık</w:t>
      </w:r>
    </w:p>
    <w:p w:rsidR="000B5814" w:rsidRPr="0008744A" w:rsidRDefault="0059216E">
      <w:pPr>
        <w:rPr>
          <w:rFonts w:asciiTheme="minorHAnsi" w:hAnsiTheme="minorHAnsi"/>
          <w:color w:val="auto"/>
        </w:rPr>
      </w:pPr>
      <w:r w:rsidRPr="0008744A">
        <w:rPr>
          <w:rFonts w:asciiTheme="minorHAnsi" w:hAnsiTheme="minorHAnsi"/>
          <w:color w:val="auto"/>
        </w:rPr>
        <w:t xml:space="preserve">Avrupa Komisyonu, ödüllendirme süreçlerindeki bütün önemli adımları denetleyecek ve onaylayacaktır. </w:t>
      </w:r>
    </w:p>
    <w:p w:rsidR="000B5814" w:rsidRPr="0008744A" w:rsidRDefault="0059216E">
      <w:pPr>
        <w:rPr>
          <w:rFonts w:asciiTheme="minorHAnsi" w:hAnsiTheme="minorHAnsi"/>
          <w:b/>
          <w:color w:val="auto"/>
        </w:rPr>
      </w:pPr>
      <w:r w:rsidRPr="0008744A">
        <w:rPr>
          <w:rFonts w:asciiTheme="minorHAnsi" w:hAnsiTheme="minorHAnsi"/>
          <w:b/>
          <w:color w:val="auto"/>
        </w:rPr>
        <w:t xml:space="preserve">2. Amaç </w:t>
      </w:r>
    </w:p>
    <w:p w:rsidR="000B5814" w:rsidRPr="0008744A" w:rsidRDefault="0059216E">
      <w:pPr>
        <w:rPr>
          <w:rFonts w:asciiTheme="minorHAnsi" w:hAnsiTheme="minorHAnsi"/>
          <w:color w:val="auto"/>
        </w:rPr>
      </w:pPr>
      <w:r w:rsidRPr="0008744A">
        <w:rPr>
          <w:rFonts w:asciiTheme="minorHAnsi" w:hAnsiTheme="minorHAnsi"/>
          <w:color w:val="auto"/>
        </w:rPr>
        <w:t xml:space="preserve">AB Araştırmacı Gazetecilik Ödülü, Batı Balkanlar ve Türkiye’de araştırmacı gazetecilerin kayda değer başarılarını kutlamayı ve desteklemeyi ve kaliteli araştırmacı gazeteciliğin görünürlüğünü geliştirmeyi amaçlar. Ödül aynı zamanda genç araştırmacı gazetecilerden oluşan yeni bir neslin oluşumunu da desteklemeyi hedeflemektedir.  </w:t>
      </w:r>
    </w:p>
    <w:p w:rsidR="000B5814" w:rsidRPr="0008744A" w:rsidRDefault="0059216E">
      <w:pPr>
        <w:rPr>
          <w:rFonts w:asciiTheme="minorHAnsi" w:hAnsiTheme="minorHAnsi"/>
          <w:b/>
          <w:color w:val="auto"/>
        </w:rPr>
      </w:pPr>
      <w:r w:rsidRPr="0008744A">
        <w:rPr>
          <w:rFonts w:asciiTheme="minorHAnsi" w:hAnsiTheme="minorHAnsi"/>
          <w:b/>
          <w:color w:val="auto"/>
        </w:rPr>
        <w:lastRenderedPageBreak/>
        <w:t>3. Ödül fonu</w:t>
      </w: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Türkiye’de (2015 yılında gösterilen başarılar için) 2016 yılında verilecek ödül fonu 10.000 Euro’dur.  </w:t>
      </w:r>
    </w:p>
    <w:p w:rsidR="000B5814" w:rsidRPr="0008744A" w:rsidRDefault="000B5814">
      <w:pPr>
        <w:spacing w:after="60"/>
        <w:rPr>
          <w:rFonts w:asciiTheme="minorHAnsi" w:hAnsiTheme="minorHAnsi"/>
          <w:b/>
          <w:color w:val="auto"/>
        </w:rPr>
      </w:pPr>
    </w:p>
    <w:p w:rsidR="000B5814" w:rsidRPr="0008744A" w:rsidRDefault="0059216E">
      <w:pPr>
        <w:spacing w:after="60"/>
        <w:rPr>
          <w:rFonts w:asciiTheme="minorHAnsi" w:hAnsiTheme="minorHAnsi"/>
          <w:color w:val="auto"/>
        </w:rPr>
      </w:pPr>
      <w:r w:rsidRPr="0008744A">
        <w:rPr>
          <w:rFonts w:asciiTheme="minorHAnsi" w:hAnsiTheme="minorHAnsi"/>
          <w:b/>
          <w:color w:val="auto"/>
        </w:rPr>
        <w:t xml:space="preserve">En fazla üç </w:t>
      </w:r>
      <w:r w:rsidRPr="0008744A">
        <w:rPr>
          <w:rFonts w:asciiTheme="minorHAnsi" w:hAnsiTheme="minorHAnsi"/>
          <w:color w:val="auto"/>
        </w:rPr>
        <w:t>en iyi başvuruya ödül verilecektir.</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Avrupa Komisyonu tarafından alınan bir karar üzerine, bu yarışmaya genç bir araştırmacı gazeteci tarafından yapılmış en iyi haber alt kategorisi eklenmiştir. Genç araştırmacı gazeteciler, genel ödül için de yarışabilir. </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Münferit ödüller </w:t>
      </w:r>
      <w:r w:rsidRPr="0008744A">
        <w:rPr>
          <w:rFonts w:asciiTheme="minorHAnsi" w:hAnsiTheme="minorHAnsi"/>
          <w:b/>
          <w:color w:val="auto"/>
        </w:rPr>
        <w:t>3.000 ila 5.000</w:t>
      </w:r>
      <w:r w:rsidRPr="0008744A">
        <w:rPr>
          <w:rFonts w:asciiTheme="minorHAnsi" w:hAnsiTheme="minorHAnsi"/>
          <w:color w:val="auto"/>
        </w:rPr>
        <w:t xml:space="preserve"> Euro arasında </w:t>
      </w:r>
      <w:r w:rsidR="0008744A">
        <w:rPr>
          <w:rFonts w:asciiTheme="minorHAnsi" w:hAnsiTheme="minorHAnsi"/>
          <w:color w:val="auto"/>
        </w:rPr>
        <w:t>değişmektedir. 'g</w:t>
      </w:r>
      <w:r w:rsidRPr="0008744A">
        <w:rPr>
          <w:rFonts w:asciiTheme="minorHAnsi" w:hAnsiTheme="minorHAnsi"/>
          <w:color w:val="auto"/>
        </w:rPr>
        <w:t>enç araştırmacı gazeteci tarafından yapılmış en iyi haber' alt kategorisi için öngörülen ödül 3.000 Euro'dur.</w:t>
      </w:r>
    </w:p>
    <w:p w:rsidR="000B5814" w:rsidRPr="0008744A" w:rsidRDefault="000B5814">
      <w:pPr>
        <w:rPr>
          <w:rFonts w:asciiTheme="minorHAnsi" w:hAnsiTheme="minorHAnsi"/>
          <w:color w:val="auto"/>
        </w:rPr>
      </w:pPr>
    </w:p>
    <w:p w:rsidR="000B5814" w:rsidRPr="0008744A" w:rsidRDefault="0059216E">
      <w:pPr>
        <w:rPr>
          <w:rFonts w:asciiTheme="minorHAnsi" w:hAnsiTheme="minorHAnsi"/>
          <w:bCs/>
          <w:color w:val="auto"/>
        </w:rPr>
      </w:pPr>
      <w:r w:rsidRPr="0008744A">
        <w:rPr>
          <w:rFonts w:asciiTheme="minorHAnsi" w:hAnsiTheme="minorHAnsi"/>
          <w:bCs/>
          <w:color w:val="auto"/>
        </w:rPr>
        <w:t xml:space="preserve">İstisnai durumlarda, başvuruların kalitesinin yetersiz bulunması halinde seçici kurul ödül vermeme kararı alabilir. Hâlihazırdaki yarışmada kullanılmayan fonlar, bir sonraki yılın yıllık fonuna aktarılır. </w:t>
      </w:r>
    </w:p>
    <w:p w:rsidR="000B5814" w:rsidRPr="0008744A" w:rsidRDefault="0059216E">
      <w:pPr>
        <w:rPr>
          <w:rFonts w:asciiTheme="minorHAnsi" w:hAnsiTheme="minorHAnsi"/>
          <w:color w:val="auto"/>
        </w:rPr>
      </w:pPr>
      <w:r w:rsidRPr="0008744A">
        <w:rPr>
          <w:rFonts w:asciiTheme="minorHAnsi" w:hAnsiTheme="minorHAnsi"/>
          <w:color w:val="auto"/>
        </w:rPr>
        <w:t xml:space="preserve">Ödül meblağı, brüt değer üzerinden sunulur ve ülke koşulları doğrultusunda gerekli yasal kesintiler yapılır. </w:t>
      </w:r>
    </w:p>
    <w:p w:rsidR="000B5814" w:rsidRPr="0008744A" w:rsidRDefault="000B5814">
      <w:pPr>
        <w:rPr>
          <w:rFonts w:asciiTheme="minorHAnsi" w:hAnsiTheme="minorHAnsi"/>
          <w:color w:val="auto"/>
        </w:rPr>
      </w:pPr>
    </w:p>
    <w:p w:rsidR="000B5814" w:rsidRPr="0008744A" w:rsidRDefault="0059216E">
      <w:pPr>
        <w:rPr>
          <w:rFonts w:asciiTheme="minorHAnsi" w:hAnsiTheme="minorHAnsi"/>
          <w:b/>
          <w:color w:val="auto"/>
        </w:rPr>
      </w:pPr>
      <w:r w:rsidRPr="0008744A">
        <w:rPr>
          <w:rFonts w:asciiTheme="minorHAnsi" w:hAnsiTheme="minorHAnsi"/>
          <w:b/>
          <w:color w:val="auto"/>
        </w:rPr>
        <w:t>4. Yarışma koşulları</w:t>
      </w:r>
    </w:p>
    <w:p w:rsidR="000B5814" w:rsidRPr="0008744A" w:rsidRDefault="0059216E">
      <w:pPr>
        <w:rPr>
          <w:rFonts w:asciiTheme="minorHAnsi" w:hAnsiTheme="minorHAnsi"/>
          <w:color w:val="auto"/>
        </w:rPr>
      </w:pPr>
      <w:r w:rsidRPr="0008744A">
        <w:rPr>
          <w:rFonts w:asciiTheme="minorHAnsi" w:hAnsiTheme="minorHAnsi"/>
          <w:color w:val="auto"/>
          <w:u w:val="single"/>
        </w:rPr>
        <w:t>4.1 Ne tür haberler yarışmaya katılabilir?</w:t>
      </w:r>
      <w:r w:rsidRPr="0008744A">
        <w:rPr>
          <w:rFonts w:asciiTheme="minorHAnsi" w:hAnsiTheme="minorHAnsi"/>
          <w:color w:val="auto"/>
        </w:rPr>
        <w:t xml:space="preserve"> </w:t>
      </w:r>
    </w:p>
    <w:p w:rsidR="000B5814" w:rsidRPr="0008744A" w:rsidRDefault="0059216E">
      <w:pPr>
        <w:spacing w:after="60"/>
        <w:rPr>
          <w:rFonts w:asciiTheme="minorHAnsi" w:hAnsiTheme="minorHAnsi"/>
          <w:color w:val="auto"/>
        </w:rPr>
      </w:pPr>
      <w:r w:rsidRPr="0008744A">
        <w:rPr>
          <w:rFonts w:asciiTheme="minorHAnsi" w:hAnsiTheme="minorHAnsi"/>
          <w:color w:val="auto"/>
        </w:rPr>
        <w:t>Araştırmacı gazetecilik alanında AB ödülünü yöneten sivil toplum örgütlerinin bölgesel ortaklığına mensup Punto24, ödül için adaylarda şu koşulları aramaktadır:</w:t>
      </w:r>
    </w:p>
    <w:p w:rsidR="000B5814" w:rsidRPr="0008744A" w:rsidRDefault="0059216E">
      <w:pPr>
        <w:pStyle w:val="ListParagraph"/>
        <w:numPr>
          <w:ilvl w:val="0"/>
          <w:numId w:val="6"/>
        </w:numPr>
        <w:spacing w:after="60"/>
        <w:rPr>
          <w:rFonts w:asciiTheme="minorHAnsi" w:hAnsiTheme="minorHAnsi"/>
          <w:color w:val="auto"/>
        </w:rPr>
      </w:pPr>
      <w:r w:rsidRPr="0008744A">
        <w:rPr>
          <w:rFonts w:asciiTheme="minorHAnsi" w:hAnsiTheme="minorHAnsi"/>
          <w:color w:val="auto"/>
        </w:rPr>
        <w:t xml:space="preserve">1 Ocak-31 Aralık 2015 tarihleri arasında; Türkiye’de erkin kötüye kullanımı ve temel hak ihlalleri, yolsuzluk, organize suç gibi toplumsal meseleler üzerine yapılmış ve ancak bu sayede kamuoyunun haberdar olabildiği araştırmacı gazetecilik haberleri. </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Basın, radyo, televizyon, internet ya da bunların birleşimi de dahil olmak üzere Türkiye’deki her türlü medya organında yayınlanmış araştırmacı gazetecilik çalışmaları AB Araştırmacı Gazetecilik Ödülü için aday gösterilebilir. </w:t>
      </w:r>
    </w:p>
    <w:p w:rsidR="000B5814" w:rsidRPr="0008744A" w:rsidRDefault="000B5814">
      <w:pPr>
        <w:spacing w:after="60"/>
        <w:rPr>
          <w:rFonts w:asciiTheme="minorHAnsi" w:hAnsiTheme="minorHAnsi"/>
          <w:color w:val="auto"/>
        </w:rPr>
      </w:pPr>
    </w:p>
    <w:p w:rsidR="000B5814" w:rsidRPr="0008744A" w:rsidRDefault="0059216E">
      <w:pPr>
        <w:rPr>
          <w:rFonts w:asciiTheme="minorHAnsi" w:hAnsiTheme="minorHAnsi"/>
          <w:color w:val="auto"/>
          <w:u w:val="single"/>
        </w:rPr>
      </w:pPr>
      <w:r w:rsidRPr="0008744A">
        <w:rPr>
          <w:rFonts w:asciiTheme="minorHAnsi" w:hAnsiTheme="minorHAnsi"/>
          <w:color w:val="auto"/>
          <w:u w:val="single"/>
        </w:rPr>
        <w:t>4.2 Yarışmaya kimler katılabilir?</w:t>
      </w:r>
    </w:p>
    <w:p w:rsidR="000B5814" w:rsidRPr="0008744A" w:rsidRDefault="0059216E">
      <w:pPr>
        <w:rPr>
          <w:rFonts w:asciiTheme="minorHAnsi" w:hAnsiTheme="minorHAnsi"/>
          <w:color w:val="auto"/>
        </w:rPr>
      </w:pPr>
      <w:r w:rsidRPr="0008744A">
        <w:rPr>
          <w:rFonts w:asciiTheme="minorHAnsi" w:hAnsiTheme="minorHAnsi"/>
          <w:color w:val="auto"/>
        </w:rPr>
        <w:t xml:space="preserve">1 Ocak-31 Aralık 2015 tarihleri arasında; Türkiye’de iktidarın kötüye kullanımı ve temel hak ihlalleri, yolsuzluk, organize suç gibi toplumsal meseleler üzerine yapılmış ve bu sayede kamuoyunun haberdar olabildiği araştırmacı gazetecilik haberlerini </w:t>
      </w:r>
      <w:r w:rsidR="0008744A">
        <w:rPr>
          <w:rFonts w:asciiTheme="minorHAnsi" w:hAnsiTheme="minorHAnsi"/>
          <w:color w:val="auto"/>
        </w:rPr>
        <w:t>yapan gazeteci ya da gazeteci grubu</w:t>
      </w:r>
      <w:r w:rsidRPr="0008744A">
        <w:rPr>
          <w:rFonts w:asciiTheme="minorHAnsi" w:hAnsiTheme="minorHAnsi"/>
          <w:color w:val="auto"/>
        </w:rPr>
        <w:t xml:space="preserve"> aday gösterilebilir.</w:t>
      </w:r>
    </w:p>
    <w:p w:rsidR="000B5814" w:rsidRPr="0008744A" w:rsidRDefault="0059216E">
      <w:pPr>
        <w:rPr>
          <w:rFonts w:asciiTheme="minorHAnsi" w:hAnsiTheme="minorHAnsi"/>
          <w:color w:val="auto"/>
        </w:rPr>
      </w:pPr>
      <w:r w:rsidRPr="0008744A">
        <w:rPr>
          <w:rFonts w:asciiTheme="minorHAnsi" w:hAnsiTheme="minorHAnsi"/>
          <w:color w:val="auto"/>
        </w:rPr>
        <w:t>Yar</w:t>
      </w:r>
      <w:r w:rsidR="0008744A">
        <w:rPr>
          <w:rFonts w:asciiTheme="minorHAnsi" w:hAnsiTheme="minorHAnsi"/>
          <w:color w:val="auto"/>
        </w:rPr>
        <w:t>ışma, medyada herhangi bir şekilde çalışan veya</w:t>
      </w:r>
      <w:r w:rsidRPr="0008744A">
        <w:rPr>
          <w:rFonts w:asciiTheme="minorHAnsi" w:hAnsiTheme="minorHAnsi"/>
          <w:color w:val="auto"/>
        </w:rPr>
        <w:t xml:space="preserve"> faaliyet gösteren (örneğin: tam gün çalışma, şerefiye karşılığı çalışma ve se</w:t>
      </w:r>
      <w:r w:rsidR="0008744A">
        <w:rPr>
          <w:rFonts w:asciiTheme="minorHAnsi" w:hAnsiTheme="minorHAnsi"/>
          <w:color w:val="auto"/>
        </w:rPr>
        <w:t>rbest/tek başına çalışma gibi) profesyonel gazetecilere açıktır.</w:t>
      </w:r>
    </w:p>
    <w:p w:rsidR="000B5814" w:rsidRPr="0008744A" w:rsidRDefault="0059216E">
      <w:pPr>
        <w:rPr>
          <w:rFonts w:asciiTheme="minorHAnsi" w:hAnsiTheme="minorHAnsi"/>
          <w:color w:val="auto"/>
        </w:rPr>
      </w:pPr>
      <w:r w:rsidRPr="0008744A">
        <w:rPr>
          <w:rFonts w:asciiTheme="minorHAnsi" w:hAnsiTheme="minorHAnsi"/>
          <w:color w:val="auto"/>
        </w:rPr>
        <w:lastRenderedPageBreak/>
        <w:t xml:space="preserve">1980 yılında ve daha sonrasında doğmuş olan araştırmacı gazeteciler, veya baş yazarı ve üyelerinin en az yarısının 1980 ve sonraki yıllar doğumlu olduğu gazeteci grupları da “genç bir araştırmacı gazeteci tarafından yapılmış en iyi haber” alt kategorisinde yarışabilir. </w:t>
      </w:r>
    </w:p>
    <w:p w:rsidR="000B5814" w:rsidRPr="0008744A" w:rsidRDefault="0059216E">
      <w:pPr>
        <w:shd w:val="clear" w:color="auto" w:fill="FFFFFF"/>
        <w:spacing w:after="60" w:line="240" w:lineRule="auto"/>
        <w:rPr>
          <w:rFonts w:asciiTheme="minorHAnsi" w:eastAsia="Times New Roman" w:hAnsiTheme="minorHAnsi" w:cs="Arial"/>
          <w:color w:val="auto"/>
          <w:lang w:eastAsia="tr-TR"/>
        </w:rPr>
      </w:pPr>
      <w:r w:rsidRPr="0008744A">
        <w:rPr>
          <w:rFonts w:asciiTheme="minorHAnsi" w:eastAsia="Times New Roman" w:hAnsiTheme="minorHAnsi" w:cs="Arial"/>
          <w:color w:val="auto"/>
          <w:lang w:eastAsia="tr-TR"/>
        </w:rPr>
        <w:t>Türkiye medyasında, Türkiye’de yaşayan okur ve izleyici kitlesine yönelik olarak Türkçe veya Türkiye’de yaygın olarak konuşulan dillerden birinde basılı ya da görsel olarak yayınlanmış araştırmacı gazetecilik haberleri ödüle aday gösterilebilir.</w:t>
      </w:r>
    </w:p>
    <w:p w:rsidR="000B5814" w:rsidRPr="0008744A" w:rsidRDefault="000B5814">
      <w:pPr>
        <w:shd w:val="clear" w:color="auto" w:fill="FFFFFF"/>
        <w:spacing w:after="60" w:line="240" w:lineRule="auto"/>
        <w:rPr>
          <w:rFonts w:asciiTheme="minorHAnsi" w:eastAsia="Times New Roman" w:hAnsiTheme="minorHAnsi" w:cs="Arial"/>
          <w:color w:val="auto"/>
          <w:lang w:eastAsia="tr-TR"/>
        </w:rPr>
      </w:pPr>
    </w:p>
    <w:p w:rsidR="000B5814" w:rsidRPr="0008744A" w:rsidRDefault="0059216E">
      <w:pPr>
        <w:shd w:val="clear" w:color="auto" w:fill="FFFFFF"/>
        <w:spacing w:after="60" w:line="240" w:lineRule="auto"/>
        <w:rPr>
          <w:rFonts w:asciiTheme="minorHAnsi" w:eastAsia="Times New Roman" w:hAnsiTheme="minorHAnsi" w:cs="Arial"/>
          <w:color w:val="auto"/>
          <w:lang w:eastAsia="tr-TR"/>
        </w:rPr>
      </w:pPr>
      <w:r w:rsidRPr="0008744A">
        <w:rPr>
          <w:rFonts w:asciiTheme="minorHAnsi" w:eastAsia="Times New Roman" w:hAnsiTheme="minorHAnsi" w:cs="Arial"/>
          <w:color w:val="auto"/>
          <w:lang w:eastAsia="tr-TR"/>
        </w:rPr>
        <w:t>Türkiye medyasında, Türkiye’de yaşayan okur ve izleyici kitlesine yönelik olarak Türkçe veya Türkiye’de yaygın olarak konuşulan dillerden birinde yayınlanan araştırmacı gazetecilik çalışmaları için yapılan adaylık başvurularına, çalışmanın Türkçe çevirisi de eşlik etmelidir.</w:t>
      </w:r>
    </w:p>
    <w:p w:rsidR="000B5814" w:rsidRPr="0008744A" w:rsidRDefault="000B5814">
      <w:pPr>
        <w:spacing w:after="60"/>
        <w:rPr>
          <w:rFonts w:asciiTheme="minorHAnsi" w:hAnsiTheme="minorHAnsi"/>
          <w:color w:val="auto"/>
          <w:u w:val="single"/>
        </w:rPr>
      </w:pPr>
    </w:p>
    <w:p w:rsidR="000B5814" w:rsidRPr="0008744A" w:rsidRDefault="0059216E">
      <w:pPr>
        <w:spacing w:after="60"/>
        <w:rPr>
          <w:rFonts w:asciiTheme="minorHAnsi" w:hAnsiTheme="minorHAnsi"/>
          <w:color w:val="auto"/>
        </w:rPr>
      </w:pPr>
      <w:r w:rsidRPr="0008744A">
        <w:rPr>
          <w:rFonts w:asciiTheme="minorHAnsi" w:hAnsiTheme="minorHAnsi"/>
          <w:color w:val="auto"/>
        </w:rPr>
        <w:t>Başvurular/ adaylıklar şu kişiler tarafından sunulabilir:</w:t>
      </w:r>
    </w:p>
    <w:p w:rsidR="000B5814" w:rsidRPr="0008744A" w:rsidRDefault="000B5814">
      <w:pPr>
        <w:spacing w:after="60"/>
        <w:rPr>
          <w:rFonts w:asciiTheme="minorHAnsi" w:hAnsiTheme="minorHAnsi"/>
          <w:color w:val="auto"/>
        </w:rPr>
      </w:pPr>
    </w:p>
    <w:p w:rsidR="000B5814" w:rsidRPr="0008744A" w:rsidRDefault="0059216E">
      <w:pPr>
        <w:pStyle w:val="ListParagraph"/>
        <w:numPr>
          <w:ilvl w:val="0"/>
          <w:numId w:val="4"/>
        </w:numPr>
        <w:rPr>
          <w:rFonts w:asciiTheme="minorHAnsi" w:hAnsiTheme="minorHAnsi"/>
          <w:color w:val="auto"/>
        </w:rPr>
      </w:pPr>
      <w:r w:rsidRPr="0008744A">
        <w:rPr>
          <w:rFonts w:asciiTheme="minorHAnsi" w:hAnsiTheme="minorHAnsi"/>
          <w:color w:val="auto"/>
        </w:rPr>
        <w:t>Bizzat ödüle aday olan gazeteciler/ gazeteci grupları (öz-adaylıklar)</w:t>
      </w:r>
    </w:p>
    <w:p w:rsidR="000B5814" w:rsidRPr="0008744A" w:rsidRDefault="0059216E">
      <w:pPr>
        <w:pStyle w:val="ListParagraph"/>
        <w:numPr>
          <w:ilvl w:val="0"/>
          <w:numId w:val="4"/>
        </w:numPr>
        <w:rPr>
          <w:rFonts w:asciiTheme="minorHAnsi" w:hAnsiTheme="minorHAnsi"/>
          <w:color w:val="auto"/>
        </w:rPr>
      </w:pPr>
      <w:r w:rsidRPr="0008744A">
        <w:rPr>
          <w:rFonts w:asciiTheme="minorHAnsi" w:hAnsiTheme="minorHAnsi"/>
          <w:color w:val="auto"/>
        </w:rPr>
        <w:t xml:space="preserve">Adayların ön izin vermesi koşuluyla, gerçek şahıs ve kurumlar (örneğin medya kurumları, ticaret kurumları, üniversiteler vb. ) </w:t>
      </w:r>
    </w:p>
    <w:p w:rsidR="000B5814" w:rsidRPr="0008744A" w:rsidRDefault="000B5814">
      <w:pPr>
        <w:spacing w:after="60"/>
        <w:rPr>
          <w:rFonts w:asciiTheme="minorHAnsi" w:hAnsiTheme="minorHAnsi"/>
          <w:b/>
          <w:bCs/>
          <w:color w:val="auto"/>
        </w:rPr>
      </w:pPr>
    </w:p>
    <w:p w:rsidR="000B5814" w:rsidRPr="0008744A" w:rsidRDefault="0059216E">
      <w:pPr>
        <w:spacing w:after="60"/>
        <w:rPr>
          <w:rFonts w:asciiTheme="minorHAnsi" w:hAnsiTheme="minorHAnsi"/>
          <w:b/>
          <w:bCs/>
          <w:color w:val="auto"/>
        </w:rPr>
      </w:pPr>
      <w:r w:rsidRPr="0008744A">
        <w:rPr>
          <w:rFonts w:asciiTheme="minorHAnsi" w:hAnsiTheme="minorHAnsi"/>
          <w:b/>
          <w:bCs/>
          <w:color w:val="auto"/>
        </w:rPr>
        <w:t>Öz adaylıklar bilhassa memnuniyetle karşılanır.</w:t>
      </w:r>
    </w:p>
    <w:p w:rsidR="000B5814" w:rsidRPr="0008744A" w:rsidRDefault="000B5814">
      <w:pPr>
        <w:spacing w:after="60"/>
        <w:rPr>
          <w:rFonts w:asciiTheme="minorHAnsi" w:hAnsiTheme="minorHAnsi"/>
          <w:b/>
          <w:bCs/>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Bir gazeteci veya gazeteci grubu, </w:t>
      </w:r>
      <w:r w:rsidRPr="0008744A">
        <w:rPr>
          <w:rFonts w:asciiTheme="minorHAnsi" w:hAnsiTheme="minorHAnsi"/>
          <w:b/>
          <w:bCs/>
          <w:color w:val="auto"/>
        </w:rPr>
        <w:t>bir veya birden çok başvuruda</w:t>
      </w:r>
      <w:r w:rsidRPr="0008744A">
        <w:rPr>
          <w:rFonts w:asciiTheme="minorHAnsi" w:hAnsiTheme="minorHAnsi"/>
          <w:color w:val="auto"/>
        </w:rPr>
        <w:t xml:space="preserve"> bulunabilir. Her başvuru ayrı olarak sunulmalıdır. </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Adaylar ve aday gösterenler, yarışmanın şart ve koşullarını kabul etmiş sayılır. </w:t>
      </w:r>
    </w:p>
    <w:p w:rsidR="000B5814" w:rsidRPr="0008744A" w:rsidRDefault="000B5814">
      <w:pPr>
        <w:spacing w:after="60"/>
        <w:rPr>
          <w:rFonts w:asciiTheme="minorHAnsi" w:hAnsiTheme="minorHAnsi"/>
          <w:color w:val="auto"/>
        </w:rPr>
      </w:pPr>
    </w:p>
    <w:p w:rsidR="000B5814" w:rsidRPr="0008744A" w:rsidRDefault="0059216E">
      <w:pPr>
        <w:spacing w:after="60"/>
        <w:rPr>
          <w:rFonts w:asciiTheme="minorHAnsi" w:hAnsiTheme="minorHAnsi"/>
          <w:color w:val="auto"/>
        </w:rPr>
      </w:pPr>
      <w:r w:rsidRPr="0008744A">
        <w:rPr>
          <w:rFonts w:asciiTheme="minorHAnsi" w:hAnsiTheme="minorHAnsi"/>
          <w:color w:val="auto"/>
        </w:rPr>
        <w:t xml:space="preserve">Adaylar, aday gösterilen eserin yazarı olduklarını teyit etmeye ve ödüle değer görülmeleri durumunda, kamuoyu önüne çıkmaya gönüllü olmalıdır. </w:t>
      </w:r>
    </w:p>
    <w:p w:rsidR="000B5814" w:rsidRPr="0008744A" w:rsidRDefault="000B5814">
      <w:pPr>
        <w:spacing w:after="60"/>
        <w:rPr>
          <w:rFonts w:asciiTheme="minorHAnsi" w:hAnsiTheme="minorHAnsi"/>
          <w:b/>
          <w:bCs/>
          <w:color w:val="auto"/>
        </w:rPr>
      </w:pPr>
    </w:p>
    <w:p w:rsidR="000B5814" w:rsidRPr="0008744A" w:rsidRDefault="0059216E">
      <w:pPr>
        <w:rPr>
          <w:rFonts w:asciiTheme="minorHAnsi" w:hAnsiTheme="minorHAnsi"/>
          <w:color w:val="auto"/>
        </w:rPr>
      </w:pPr>
      <w:r w:rsidRPr="0008744A">
        <w:rPr>
          <w:rFonts w:asciiTheme="minorHAnsi" w:hAnsiTheme="minorHAnsi"/>
          <w:color w:val="auto"/>
        </w:rPr>
        <w:t xml:space="preserve">Gazeteci, AB Dış Yardımları Sözleşme Prosedürleri Uygulama Rehberi </w:t>
      </w:r>
      <w:proofErr w:type="spellStart"/>
      <w:r w:rsidRPr="0008744A">
        <w:rPr>
          <w:rFonts w:asciiTheme="minorHAnsi" w:hAnsiTheme="minorHAnsi"/>
          <w:color w:val="auto"/>
        </w:rPr>
        <w:t>PRAG’ın</w:t>
      </w:r>
      <w:proofErr w:type="spellEnd"/>
      <w:r w:rsidRPr="0008744A">
        <w:rPr>
          <w:rFonts w:asciiTheme="minorHAnsi" w:hAnsiTheme="minorHAnsi"/>
          <w:color w:val="auto"/>
        </w:rPr>
        <w:t xml:space="preserve"> 2.3.3 başlıklı bölümünde yer alan durumlardan birindeyse yarışmaya katılamaz. (Aşağıdaki linkten </w:t>
      </w:r>
      <w:proofErr w:type="spellStart"/>
      <w:r w:rsidRPr="0008744A">
        <w:rPr>
          <w:rFonts w:asciiTheme="minorHAnsi" w:hAnsiTheme="minorHAnsi"/>
          <w:color w:val="auto"/>
        </w:rPr>
        <w:t>PRAG’ın</w:t>
      </w:r>
      <w:proofErr w:type="spellEnd"/>
      <w:r w:rsidRPr="0008744A">
        <w:rPr>
          <w:rFonts w:asciiTheme="minorHAnsi" w:hAnsiTheme="minorHAnsi"/>
          <w:color w:val="auto"/>
        </w:rPr>
        <w:t xml:space="preserve"> ilgili bölümünü okuyabilirsiniz.) </w:t>
      </w:r>
      <w:hyperlink r:id="rId9" w:history="1">
        <w:r w:rsidR="004B720A" w:rsidRPr="0008744A">
          <w:rPr>
            <w:rStyle w:val="Hyperlink"/>
            <w:rFonts w:asciiTheme="minorHAnsi" w:hAnsiTheme="minorHAnsi"/>
            <w:lang w:val="sl-SI"/>
          </w:rPr>
          <w:t>http://ec.europa.eu/europeaid/prag/document.do?nodeNumber=2.3.3</w:t>
        </w:r>
      </w:hyperlink>
    </w:p>
    <w:p w:rsidR="000B5814" w:rsidRPr="0008744A" w:rsidRDefault="000B5814">
      <w:pPr>
        <w:rPr>
          <w:rFonts w:asciiTheme="minorHAnsi" w:hAnsiTheme="minorHAnsi"/>
          <w:color w:val="auto"/>
        </w:rPr>
      </w:pPr>
    </w:p>
    <w:p w:rsidR="000B5814" w:rsidRPr="0008744A" w:rsidRDefault="0059216E">
      <w:pPr>
        <w:rPr>
          <w:rFonts w:asciiTheme="minorHAnsi" w:hAnsiTheme="minorHAnsi"/>
          <w:b/>
          <w:color w:val="auto"/>
        </w:rPr>
      </w:pPr>
      <w:r w:rsidRPr="0008744A">
        <w:rPr>
          <w:rFonts w:asciiTheme="minorHAnsi" w:hAnsiTheme="minorHAnsi"/>
          <w:b/>
          <w:color w:val="auto"/>
        </w:rPr>
        <w:t xml:space="preserve">5. Başvuru/adaylık nasıl teslim edilir? </w:t>
      </w:r>
    </w:p>
    <w:p w:rsidR="000B5814" w:rsidRPr="0008744A" w:rsidRDefault="0059216E">
      <w:pPr>
        <w:rPr>
          <w:rFonts w:asciiTheme="minorHAnsi" w:hAnsiTheme="minorHAnsi"/>
          <w:color w:val="auto"/>
          <w:u w:val="single"/>
        </w:rPr>
      </w:pPr>
      <w:r w:rsidRPr="0008744A">
        <w:rPr>
          <w:rFonts w:asciiTheme="minorHAnsi" w:hAnsiTheme="minorHAnsi"/>
          <w:color w:val="auto"/>
          <w:u w:val="single"/>
        </w:rPr>
        <w:t>5.1 Başvuru formları</w:t>
      </w:r>
    </w:p>
    <w:p w:rsidR="000B5814" w:rsidRPr="0008744A" w:rsidRDefault="0059216E">
      <w:pPr>
        <w:rPr>
          <w:rFonts w:asciiTheme="minorHAnsi" w:hAnsiTheme="minorHAnsi"/>
          <w:color w:val="auto"/>
        </w:rPr>
      </w:pPr>
      <w:r w:rsidRPr="0008744A">
        <w:rPr>
          <w:rFonts w:asciiTheme="minorHAnsi" w:hAnsiTheme="minorHAnsi"/>
          <w:color w:val="auto"/>
        </w:rPr>
        <w:t xml:space="preserve">Başvurular/adaylıklar, başvuru formları doldurularak gösterilen talimatlar doğrultusunda hazırlanmalıdır. Formlar Türkçe olarak doldurulmalıdır. </w:t>
      </w:r>
    </w:p>
    <w:p w:rsidR="000B5814" w:rsidRPr="0008744A" w:rsidRDefault="0059216E">
      <w:pPr>
        <w:rPr>
          <w:rFonts w:asciiTheme="minorHAnsi" w:hAnsiTheme="minorHAnsi"/>
          <w:color w:val="auto"/>
        </w:rPr>
      </w:pPr>
      <w:r w:rsidRPr="0008744A">
        <w:rPr>
          <w:rFonts w:asciiTheme="minorHAnsi" w:hAnsiTheme="minorHAnsi"/>
          <w:color w:val="auto"/>
        </w:rPr>
        <w:t>Başvuru/adaylıkların tamamlanması için gerekenler:</w:t>
      </w:r>
    </w:p>
    <w:p w:rsidR="000B5814" w:rsidRPr="0008744A" w:rsidRDefault="0059216E">
      <w:pPr>
        <w:pStyle w:val="ListParagraph"/>
        <w:numPr>
          <w:ilvl w:val="0"/>
          <w:numId w:val="5"/>
        </w:numPr>
        <w:rPr>
          <w:rFonts w:asciiTheme="minorHAnsi" w:hAnsiTheme="minorHAnsi"/>
          <w:b/>
          <w:color w:val="auto"/>
        </w:rPr>
      </w:pPr>
      <w:r w:rsidRPr="0008744A">
        <w:rPr>
          <w:rFonts w:asciiTheme="minorHAnsi" w:hAnsiTheme="minorHAnsi"/>
          <w:b/>
          <w:color w:val="auto"/>
        </w:rPr>
        <w:t xml:space="preserve">A Formu: Aday gösterilen haber ve gazetecinin sunumu </w:t>
      </w:r>
    </w:p>
    <w:p w:rsidR="0008744A" w:rsidRPr="0008744A" w:rsidRDefault="0059216E" w:rsidP="0008744A">
      <w:pPr>
        <w:pStyle w:val="ListParagraph"/>
        <w:numPr>
          <w:ilvl w:val="1"/>
          <w:numId w:val="8"/>
        </w:numPr>
        <w:spacing w:after="60"/>
        <w:rPr>
          <w:rFonts w:asciiTheme="minorHAnsi" w:hAnsiTheme="minorHAnsi"/>
          <w:color w:val="auto"/>
        </w:rPr>
      </w:pPr>
      <w:r w:rsidRPr="0008744A">
        <w:rPr>
          <w:rFonts w:asciiTheme="minorHAnsi" w:hAnsiTheme="minorHAnsi"/>
          <w:b/>
          <w:color w:val="auto"/>
        </w:rPr>
        <w:t>A Formu Ek:</w:t>
      </w:r>
      <w:r w:rsidRPr="0008744A">
        <w:rPr>
          <w:rFonts w:asciiTheme="minorHAnsi" w:hAnsiTheme="minorHAnsi"/>
          <w:color w:val="auto"/>
        </w:rPr>
        <w:t xml:space="preserve"> Araştırmacı gazetecilik haberi.</w:t>
      </w:r>
    </w:p>
    <w:p w:rsidR="000B5814" w:rsidRPr="0008744A" w:rsidRDefault="0008744A" w:rsidP="0008744A">
      <w:pPr>
        <w:spacing w:after="60"/>
        <w:ind w:left="720"/>
        <w:rPr>
          <w:rFonts w:asciiTheme="minorHAnsi" w:hAnsiTheme="minorHAnsi"/>
          <w:color w:val="auto"/>
        </w:rPr>
      </w:pPr>
      <w:r w:rsidRPr="0008744A">
        <w:rPr>
          <w:rFonts w:asciiTheme="minorHAnsi" w:hAnsiTheme="minorHAnsi"/>
          <w:color w:val="auto"/>
        </w:rPr>
        <w:lastRenderedPageBreak/>
        <w:t>B</w:t>
      </w:r>
      <w:r w:rsidR="0059216E" w:rsidRPr="0008744A">
        <w:rPr>
          <w:rFonts w:asciiTheme="minorHAnsi" w:hAnsiTheme="minorHAnsi"/>
          <w:color w:val="auto"/>
        </w:rPr>
        <w:t xml:space="preserve">asılı ya da görsel olarak yayınlanan araştırmacı gazetecilik haberinin resmi dil dışında olması halinde, çevirisi de başvuruda yer almalıdır. </w:t>
      </w:r>
    </w:p>
    <w:p w:rsidR="000B5814" w:rsidRDefault="0008744A" w:rsidP="0008744A">
      <w:pPr>
        <w:spacing w:after="60"/>
        <w:rPr>
          <w:rFonts w:asciiTheme="minorHAnsi" w:hAnsiTheme="minorHAnsi"/>
          <w:color w:val="auto"/>
        </w:rPr>
      </w:pPr>
      <w:r>
        <w:rPr>
          <w:rFonts w:asciiTheme="minorHAnsi" w:hAnsiTheme="minorHAnsi"/>
          <w:color w:val="auto"/>
        </w:rPr>
        <w:t xml:space="preserve">              </w:t>
      </w:r>
      <w:r w:rsidR="0059216E" w:rsidRPr="0008744A">
        <w:rPr>
          <w:rFonts w:asciiTheme="minorHAnsi" w:hAnsiTheme="minorHAnsi"/>
          <w:color w:val="auto"/>
        </w:rPr>
        <w:t>Çeviri yeminl</w:t>
      </w:r>
      <w:r>
        <w:rPr>
          <w:rFonts w:asciiTheme="minorHAnsi" w:hAnsiTheme="minorHAnsi"/>
          <w:color w:val="auto"/>
        </w:rPr>
        <w:t>i tercümanlara yaptırılmalıdır.</w:t>
      </w:r>
    </w:p>
    <w:p w:rsidR="000B5814" w:rsidRPr="0008744A" w:rsidRDefault="000B5814">
      <w:pPr>
        <w:spacing w:after="60"/>
        <w:ind w:firstLine="720"/>
        <w:rPr>
          <w:rFonts w:asciiTheme="minorHAnsi" w:hAnsiTheme="minorHAnsi"/>
          <w:color w:val="auto"/>
        </w:rPr>
      </w:pPr>
    </w:p>
    <w:p w:rsidR="000B5814" w:rsidRPr="0008744A" w:rsidRDefault="0008744A" w:rsidP="0008744A">
      <w:pPr>
        <w:spacing w:after="60"/>
        <w:rPr>
          <w:rFonts w:asciiTheme="minorHAnsi" w:hAnsiTheme="minorHAnsi"/>
          <w:b/>
          <w:color w:val="auto"/>
        </w:rPr>
      </w:pPr>
      <w:r>
        <w:rPr>
          <w:rFonts w:asciiTheme="minorHAnsi" w:hAnsiTheme="minorHAnsi"/>
          <w:b/>
          <w:color w:val="auto"/>
        </w:rPr>
        <w:t xml:space="preserve">    </w:t>
      </w:r>
      <w:r w:rsidR="0059216E" w:rsidRPr="0008744A">
        <w:rPr>
          <w:rFonts w:asciiTheme="minorHAnsi" w:hAnsiTheme="minorHAnsi"/>
          <w:b/>
          <w:color w:val="auto"/>
        </w:rPr>
        <w:t xml:space="preserve">2. </w:t>
      </w:r>
      <w:r>
        <w:rPr>
          <w:rFonts w:asciiTheme="minorHAnsi" w:hAnsiTheme="minorHAnsi"/>
          <w:b/>
          <w:color w:val="auto"/>
        </w:rPr>
        <w:t xml:space="preserve">   </w:t>
      </w:r>
      <w:r w:rsidR="0059216E" w:rsidRPr="0008744A">
        <w:rPr>
          <w:rFonts w:asciiTheme="minorHAnsi" w:hAnsiTheme="minorHAnsi"/>
          <w:b/>
          <w:color w:val="auto"/>
        </w:rPr>
        <w:t>B Formu: Gazetecinin ve aday gösterenin beyanı</w:t>
      </w:r>
    </w:p>
    <w:p w:rsidR="000B5814" w:rsidRPr="0008744A" w:rsidRDefault="0059216E">
      <w:pPr>
        <w:rPr>
          <w:rFonts w:asciiTheme="minorHAnsi" w:hAnsiTheme="minorHAnsi"/>
          <w:color w:val="auto"/>
          <w:u w:val="single"/>
        </w:rPr>
      </w:pPr>
      <w:r w:rsidRPr="0008744A">
        <w:rPr>
          <w:rFonts w:asciiTheme="minorHAnsi" w:hAnsiTheme="minorHAnsi"/>
          <w:color w:val="auto"/>
          <w:u w:val="single"/>
        </w:rPr>
        <w:br/>
        <w:t xml:space="preserve">5.2 Başvuru/adaylık nereye teslim edilecek? </w:t>
      </w:r>
    </w:p>
    <w:p w:rsidR="000B5814" w:rsidRPr="0008744A" w:rsidRDefault="0059216E">
      <w:pPr>
        <w:rPr>
          <w:rFonts w:asciiTheme="minorHAnsi" w:hAnsiTheme="minorHAnsi"/>
          <w:color w:val="auto"/>
        </w:rPr>
      </w:pPr>
      <w:r w:rsidRPr="0008744A">
        <w:rPr>
          <w:rFonts w:asciiTheme="minorHAnsi" w:hAnsiTheme="minorHAnsi"/>
          <w:color w:val="auto"/>
        </w:rPr>
        <w:t xml:space="preserve">Başvurular/adaylıklar, konu başlığına </w:t>
      </w:r>
      <w:r w:rsidRPr="0008744A">
        <w:rPr>
          <w:rFonts w:asciiTheme="minorHAnsi" w:hAnsiTheme="minorHAnsi"/>
          <w:b/>
          <w:color w:val="auto"/>
        </w:rPr>
        <w:t>AB Ödülü Türkiye/2016</w:t>
      </w:r>
      <w:r w:rsidRPr="0008744A">
        <w:rPr>
          <w:rFonts w:asciiTheme="minorHAnsi" w:hAnsiTheme="minorHAnsi"/>
          <w:color w:val="auto"/>
        </w:rPr>
        <w:t xml:space="preserve"> yazılarak, aday gösterenin adı ile birlikte </w:t>
      </w:r>
      <w:hyperlink r:id="rId10" w:history="1">
        <w:r w:rsidR="0008744A" w:rsidRPr="00B079E8">
          <w:rPr>
            <w:rStyle w:val="Hyperlink"/>
            <w:rFonts w:asciiTheme="minorHAnsi" w:hAnsiTheme="minorHAnsi"/>
          </w:rPr>
          <w:t>EUAward@platform24.org</w:t>
        </w:r>
      </w:hyperlink>
      <w:r w:rsidR="0008744A">
        <w:rPr>
          <w:rFonts w:asciiTheme="minorHAnsi" w:hAnsiTheme="minorHAnsi"/>
          <w:color w:val="auto"/>
        </w:rPr>
        <w:t xml:space="preserve">  e-posta </w:t>
      </w:r>
      <w:r w:rsidRPr="0008744A">
        <w:rPr>
          <w:rFonts w:asciiTheme="minorHAnsi" w:hAnsiTheme="minorHAnsi"/>
          <w:color w:val="auto"/>
        </w:rPr>
        <w:t xml:space="preserve">adresine gönderilmelidir. </w:t>
      </w:r>
    </w:p>
    <w:p w:rsidR="000B5814" w:rsidRPr="0008744A" w:rsidRDefault="0059216E">
      <w:pPr>
        <w:rPr>
          <w:rFonts w:asciiTheme="minorHAnsi" w:hAnsiTheme="minorHAnsi"/>
          <w:color w:val="auto"/>
        </w:rPr>
      </w:pPr>
      <w:r w:rsidRPr="0008744A">
        <w:rPr>
          <w:rFonts w:asciiTheme="minorHAnsi" w:hAnsiTheme="minorHAnsi"/>
          <w:color w:val="auto"/>
        </w:rPr>
        <w:t>Teslimat koşulları için izlenecek yönergeler:</w:t>
      </w:r>
    </w:p>
    <w:p w:rsidR="000B5814" w:rsidRPr="0008744A" w:rsidRDefault="0059216E">
      <w:pPr>
        <w:pStyle w:val="ListParagraph"/>
        <w:numPr>
          <w:ilvl w:val="0"/>
          <w:numId w:val="6"/>
        </w:numPr>
        <w:rPr>
          <w:rFonts w:asciiTheme="minorHAnsi" w:hAnsiTheme="minorHAnsi"/>
          <w:color w:val="auto"/>
        </w:rPr>
      </w:pPr>
      <w:r w:rsidRPr="0008744A">
        <w:rPr>
          <w:rFonts w:asciiTheme="minorHAnsi" w:hAnsiTheme="minorHAnsi"/>
          <w:color w:val="auto"/>
        </w:rPr>
        <w:t>A ve B Formları, PDF formatında gönderilmelidir</w:t>
      </w:r>
      <w:r w:rsidR="0008744A">
        <w:rPr>
          <w:rFonts w:asciiTheme="minorHAnsi" w:hAnsiTheme="minorHAnsi"/>
          <w:color w:val="auto"/>
        </w:rPr>
        <w:t>. Talep edilen imzaların net olarak görünmesi</w:t>
      </w:r>
      <w:r w:rsidRPr="0008744A">
        <w:rPr>
          <w:rFonts w:asciiTheme="minorHAnsi" w:hAnsiTheme="minorHAnsi"/>
          <w:color w:val="auto"/>
        </w:rPr>
        <w:t xml:space="preserve"> gerekir.</w:t>
      </w:r>
    </w:p>
    <w:p w:rsidR="000B5814" w:rsidRPr="0008744A" w:rsidRDefault="0059216E">
      <w:pPr>
        <w:pStyle w:val="ListParagraph"/>
        <w:numPr>
          <w:ilvl w:val="0"/>
          <w:numId w:val="6"/>
        </w:numPr>
        <w:rPr>
          <w:rFonts w:asciiTheme="minorHAnsi" w:hAnsiTheme="minorHAnsi"/>
          <w:color w:val="auto"/>
        </w:rPr>
      </w:pPr>
      <w:r w:rsidRPr="0008744A">
        <w:rPr>
          <w:rFonts w:asciiTheme="minorHAnsi" w:hAnsiTheme="minorHAnsi"/>
          <w:color w:val="auto"/>
        </w:rPr>
        <w:t xml:space="preserve">A Formu’na eklenen araştırmacı gazetecilik haberi şu şekilde teslim edilmelidir. </w:t>
      </w:r>
    </w:p>
    <w:p w:rsidR="000B5814" w:rsidRPr="0008744A" w:rsidRDefault="0059216E">
      <w:pPr>
        <w:pStyle w:val="ListParagraph"/>
        <w:numPr>
          <w:ilvl w:val="1"/>
          <w:numId w:val="1"/>
        </w:numPr>
        <w:rPr>
          <w:rFonts w:asciiTheme="minorHAnsi" w:hAnsiTheme="minorHAnsi"/>
          <w:color w:val="auto"/>
        </w:rPr>
      </w:pPr>
      <w:r w:rsidRPr="0008744A">
        <w:rPr>
          <w:rFonts w:asciiTheme="minorHAnsi" w:hAnsiTheme="minorHAnsi"/>
          <w:i/>
          <w:color w:val="auto"/>
        </w:rPr>
        <w:t>Basılı:</w:t>
      </w:r>
      <w:r w:rsidRPr="0008744A">
        <w:rPr>
          <w:rFonts w:asciiTheme="minorHAnsi" w:hAnsiTheme="minorHAnsi"/>
          <w:color w:val="auto"/>
        </w:rPr>
        <w:t xml:space="preserve"> E-postaya başvurunuzu PDF formatında ekleyin ya da internet üzerinden okunabilecek bir URL adresi paylaşın. </w:t>
      </w:r>
    </w:p>
    <w:p w:rsidR="000B5814" w:rsidRPr="0008744A" w:rsidRDefault="0059216E">
      <w:pPr>
        <w:pStyle w:val="ListParagraph"/>
        <w:numPr>
          <w:ilvl w:val="1"/>
          <w:numId w:val="1"/>
        </w:numPr>
        <w:rPr>
          <w:rFonts w:asciiTheme="minorHAnsi" w:hAnsiTheme="minorHAnsi"/>
          <w:color w:val="auto"/>
        </w:rPr>
      </w:pPr>
      <w:r w:rsidRPr="0008744A">
        <w:rPr>
          <w:rFonts w:asciiTheme="minorHAnsi" w:hAnsiTheme="minorHAnsi"/>
          <w:color w:val="auto"/>
        </w:rPr>
        <w:t>TV/radyo: Başvurunuzun izlenebileceği/dinlenebileceği bir URL adresi paylaşın.</w:t>
      </w:r>
    </w:p>
    <w:p w:rsidR="000B5814" w:rsidRPr="0008744A" w:rsidRDefault="0059216E">
      <w:pPr>
        <w:pStyle w:val="ListParagraph"/>
        <w:numPr>
          <w:ilvl w:val="1"/>
          <w:numId w:val="1"/>
        </w:numPr>
        <w:rPr>
          <w:rFonts w:asciiTheme="minorHAnsi" w:hAnsiTheme="minorHAnsi"/>
          <w:color w:val="auto"/>
        </w:rPr>
      </w:pPr>
      <w:r w:rsidRPr="0008744A">
        <w:rPr>
          <w:rFonts w:asciiTheme="minorHAnsi" w:hAnsiTheme="minorHAnsi"/>
          <w:color w:val="auto"/>
        </w:rPr>
        <w:t>Online: Başvurunuza ulaşabileceğimiz bir URL adresi paylaşın.</w:t>
      </w:r>
      <w:r w:rsidRPr="0008744A">
        <w:rPr>
          <w:rFonts w:asciiTheme="minorHAnsi" w:hAnsiTheme="minorHAnsi"/>
          <w:color w:val="auto"/>
        </w:rPr>
        <w:tab/>
      </w:r>
    </w:p>
    <w:p w:rsidR="000B5814" w:rsidRPr="0008744A" w:rsidRDefault="0059216E">
      <w:pPr>
        <w:rPr>
          <w:rFonts w:asciiTheme="minorHAnsi" w:hAnsiTheme="minorHAnsi"/>
          <w:color w:val="auto"/>
          <w:u w:val="single"/>
        </w:rPr>
      </w:pPr>
      <w:r w:rsidRPr="0008744A">
        <w:rPr>
          <w:rFonts w:asciiTheme="minorHAnsi" w:hAnsiTheme="minorHAnsi"/>
          <w:color w:val="auto"/>
          <w:u w:val="single"/>
        </w:rPr>
        <w:t>5.3 Başvuru için son teslim tarihi</w:t>
      </w:r>
    </w:p>
    <w:p w:rsidR="000B5814" w:rsidRPr="0008744A" w:rsidRDefault="0059216E">
      <w:pPr>
        <w:rPr>
          <w:rFonts w:asciiTheme="minorHAnsi" w:hAnsiTheme="minorHAnsi"/>
          <w:b/>
          <w:color w:val="auto"/>
        </w:rPr>
      </w:pPr>
      <w:r w:rsidRPr="0008744A">
        <w:rPr>
          <w:rFonts w:asciiTheme="minorHAnsi" w:hAnsiTheme="minorHAnsi"/>
          <w:color w:val="auto"/>
        </w:rPr>
        <w:t xml:space="preserve">Başvuruların e-posta yoluyla son teslim tarihi: </w:t>
      </w:r>
      <w:r w:rsidR="0008744A">
        <w:rPr>
          <w:rFonts w:asciiTheme="minorHAnsi" w:hAnsiTheme="minorHAnsi"/>
          <w:b/>
          <w:color w:val="auto"/>
        </w:rPr>
        <w:t>15</w:t>
      </w:r>
      <w:r w:rsidRPr="0008744A">
        <w:rPr>
          <w:rFonts w:asciiTheme="minorHAnsi" w:hAnsiTheme="minorHAnsi"/>
          <w:b/>
          <w:color w:val="auto"/>
        </w:rPr>
        <w:t xml:space="preserve"> Nisan 2016, saat 24.00</w:t>
      </w:r>
    </w:p>
    <w:p w:rsidR="000B5814" w:rsidRPr="0008744A" w:rsidRDefault="000B5814">
      <w:pPr>
        <w:rPr>
          <w:rFonts w:asciiTheme="minorHAnsi" w:hAnsiTheme="minorHAnsi"/>
          <w:b/>
          <w:color w:val="auto"/>
        </w:rPr>
      </w:pPr>
    </w:p>
    <w:p w:rsidR="000B5814" w:rsidRPr="0008744A" w:rsidRDefault="0059216E">
      <w:pPr>
        <w:rPr>
          <w:rFonts w:asciiTheme="minorHAnsi" w:hAnsiTheme="minorHAnsi"/>
          <w:b/>
          <w:color w:val="auto"/>
        </w:rPr>
      </w:pPr>
      <w:r w:rsidRPr="0008744A">
        <w:rPr>
          <w:rFonts w:asciiTheme="minorHAnsi" w:hAnsiTheme="minorHAnsi"/>
          <w:b/>
          <w:color w:val="auto"/>
        </w:rPr>
        <w:t>6. Daha fazla bilgi</w:t>
      </w:r>
    </w:p>
    <w:p w:rsidR="000B5814" w:rsidRPr="0008744A" w:rsidRDefault="0059216E">
      <w:pPr>
        <w:rPr>
          <w:rFonts w:asciiTheme="minorHAnsi" w:hAnsiTheme="minorHAnsi"/>
          <w:color w:val="auto"/>
          <w:u w:val="single"/>
          <w:lang w:eastAsia="uz-Cyrl-UZ" w:bidi="uz-Cyrl-UZ"/>
        </w:rPr>
      </w:pPr>
      <w:r w:rsidRPr="0008744A">
        <w:rPr>
          <w:rFonts w:asciiTheme="minorHAnsi" w:hAnsiTheme="minorHAnsi"/>
          <w:color w:val="auto"/>
        </w:rPr>
        <w:t xml:space="preserve">Detaylı bilgi için sorularınızı </w:t>
      </w:r>
      <w:hyperlink r:id="rId11" w:history="1">
        <w:r w:rsidR="0027277A" w:rsidRPr="00B079E8">
          <w:rPr>
            <w:rStyle w:val="Hyperlink"/>
            <w:rFonts w:asciiTheme="minorHAnsi" w:hAnsiTheme="minorHAnsi"/>
          </w:rPr>
          <w:t>EUAward@platform24.org</w:t>
        </w:r>
      </w:hyperlink>
      <w:r w:rsidRPr="0008744A">
        <w:rPr>
          <w:rFonts w:asciiTheme="minorHAnsi" w:hAnsiTheme="minorHAnsi"/>
          <w:color w:val="auto"/>
        </w:rPr>
        <w:t xml:space="preserve"> adresine gönderebilirsiniz.</w:t>
      </w:r>
    </w:p>
    <w:p w:rsidR="000B5814" w:rsidRPr="008B5B34" w:rsidRDefault="0059216E">
      <w:pPr>
        <w:rPr>
          <w:rFonts w:asciiTheme="minorHAnsi" w:hAnsiTheme="minorHAnsi"/>
        </w:rPr>
      </w:pPr>
      <w:r w:rsidRPr="0008744A">
        <w:rPr>
          <w:rFonts w:asciiTheme="minorHAnsi" w:hAnsiTheme="minorHAnsi"/>
          <w:color w:val="auto"/>
        </w:rPr>
        <w:t xml:space="preserve">Başvurular/adaylıklar hakkında yöneltilen sorulara, son teslim tarihinden 5 gün öncesine kadar </w:t>
      </w:r>
      <w:hyperlink r:id="rId12">
        <w:r w:rsidRPr="0008744A">
          <w:rPr>
            <w:rStyle w:val="InternetLink"/>
            <w:rFonts w:asciiTheme="minorHAnsi" w:hAnsiTheme="minorHAnsi"/>
            <w:color w:val="auto"/>
          </w:rPr>
          <w:t>www.platform24.org</w:t>
        </w:r>
      </w:hyperlink>
      <w:r w:rsidR="008B5B34">
        <w:rPr>
          <w:rFonts w:asciiTheme="minorHAnsi" w:hAnsiTheme="minorHAnsi"/>
        </w:rPr>
        <w:t xml:space="preserve"> </w:t>
      </w:r>
      <w:r w:rsidRPr="0008744A">
        <w:rPr>
          <w:rFonts w:asciiTheme="minorHAnsi" w:hAnsiTheme="minorHAnsi"/>
          <w:color w:val="auto"/>
        </w:rPr>
        <w:t xml:space="preserve"> adresi üzerinden yanıt verilecektir. </w:t>
      </w:r>
    </w:p>
    <w:p w:rsidR="000B5814" w:rsidRPr="0008744A" w:rsidRDefault="000B5814">
      <w:pPr>
        <w:rPr>
          <w:rFonts w:asciiTheme="minorHAnsi" w:hAnsiTheme="minorHAnsi"/>
          <w:b/>
          <w:color w:val="auto"/>
        </w:rPr>
      </w:pPr>
    </w:p>
    <w:p w:rsidR="000B5814" w:rsidRPr="0008744A" w:rsidRDefault="0059216E">
      <w:pPr>
        <w:rPr>
          <w:rFonts w:asciiTheme="minorHAnsi" w:hAnsiTheme="minorHAnsi"/>
          <w:b/>
          <w:color w:val="auto"/>
        </w:rPr>
      </w:pPr>
      <w:r w:rsidRPr="0008744A">
        <w:rPr>
          <w:rFonts w:asciiTheme="minorHAnsi" w:hAnsiTheme="minorHAnsi"/>
          <w:b/>
          <w:color w:val="auto"/>
        </w:rPr>
        <w:t xml:space="preserve">7. Başvuruların/adaylıkların değerlendirilmesi ve seçilmesi </w:t>
      </w:r>
    </w:p>
    <w:p w:rsidR="000B5814" w:rsidRPr="0008744A" w:rsidRDefault="000B5814">
      <w:pPr>
        <w:rPr>
          <w:rFonts w:asciiTheme="minorHAnsi" w:hAnsiTheme="minorHAnsi"/>
          <w:color w:val="auto"/>
        </w:rPr>
      </w:pPr>
    </w:p>
    <w:p w:rsidR="000B5814" w:rsidRPr="0008744A" w:rsidRDefault="0059216E">
      <w:pPr>
        <w:rPr>
          <w:rFonts w:asciiTheme="minorHAnsi" w:hAnsiTheme="minorHAnsi"/>
          <w:color w:val="auto"/>
        </w:rPr>
      </w:pPr>
      <w:r w:rsidRPr="0008744A">
        <w:rPr>
          <w:rFonts w:asciiTheme="minorHAnsi" w:hAnsiTheme="minorHAnsi"/>
          <w:color w:val="auto"/>
        </w:rPr>
        <w:t xml:space="preserve">İdari gereksinimler ve niteliklere uygun olan başvurular jüri tarafından, eleme ve ödül kriterleri esas alınarak değerlendirilecektir: </w:t>
      </w:r>
    </w:p>
    <w:p w:rsidR="000B5814" w:rsidRPr="0008744A" w:rsidRDefault="000B5814">
      <w:pPr>
        <w:rPr>
          <w:rFonts w:asciiTheme="minorHAnsi" w:hAnsiTheme="minorHAnsi"/>
          <w:color w:val="auto"/>
        </w:rPr>
      </w:pPr>
    </w:p>
    <w:tbl>
      <w:tblPr>
        <w:tblW w:w="0" w:type="auto"/>
        <w:tblInd w:w="-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3" w:type="dxa"/>
        </w:tblCellMar>
        <w:tblLook w:val="04A0" w:firstRow="1" w:lastRow="0" w:firstColumn="1" w:lastColumn="0" w:noHBand="0" w:noVBand="1"/>
      </w:tblPr>
      <w:tblGrid>
        <w:gridCol w:w="7171"/>
        <w:gridCol w:w="1338"/>
      </w:tblGrid>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123072"/>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 xml:space="preserve"> Kriterler </w:t>
            </w:r>
          </w:p>
        </w:tc>
        <w:tc>
          <w:tcPr>
            <w:tcW w:w="1338" w:type="dxa"/>
            <w:tcBorders>
              <w:top w:val="single" w:sz="4" w:space="0" w:color="808080"/>
              <w:left w:val="single" w:sz="4" w:space="0" w:color="808080"/>
              <w:bottom w:val="single" w:sz="4" w:space="0" w:color="808080"/>
              <w:right w:val="single" w:sz="4" w:space="0" w:color="808080"/>
            </w:tcBorders>
            <w:shd w:val="clear" w:color="auto" w:fill="123072"/>
            <w:tcMar>
              <w:left w:w="83" w:type="dxa"/>
            </w:tcMar>
          </w:tcPr>
          <w:p w:rsidR="000B5814" w:rsidRPr="0008744A" w:rsidRDefault="008B5B34">
            <w:pPr>
              <w:spacing w:after="60" w:line="240" w:lineRule="auto"/>
              <w:rPr>
                <w:rFonts w:asciiTheme="minorHAnsi" w:hAnsiTheme="minorHAnsi"/>
                <w:b/>
                <w:color w:val="auto"/>
              </w:rPr>
            </w:pPr>
            <w:r>
              <w:rPr>
                <w:rFonts w:asciiTheme="minorHAnsi" w:hAnsiTheme="minorHAnsi"/>
                <w:b/>
                <w:color w:val="auto"/>
              </w:rPr>
              <w:t>Verilecek en yüksek</w:t>
            </w:r>
            <w:r w:rsidR="0059216E" w:rsidRPr="0008744A">
              <w:rPr>
                <w:rFonts w:asciiTheme="minorHAnsi" w:hAnsiTheme="minorHAnsi"/>
                <w:b/>
                <w:color w:val="auto"/>
              </w:rPr>
              <w:t xml:space="preserve"> puan</w:t>
            </w:r>
          </w:p>
        </w:tc>
      </w:tr>
      <w:tr w:rsidR="000B5814" w:rsidRPr="0008744A">
        <w:trPr>
          <w:trHeight w:val="2172"/>
        </w:trPr>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lastRenderedPageBreak/>
              <w:t>1. Araştırmacı gazetecilik haberinin ilintisi</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 xml:space="preserve">Araştırmacı gazetecilik haberinde ortaya çıkarılan; erkin kötüye kullanımı ve temel hak ihlalleri, yolsuzluk, organize suç gibi toplumsal meseleler toplumla/insanlarla ne kadar ilintili? </w:t>
            </w:r>
          </w:p>
          <w:p w:rsidR="000B5814" w:rsidRPr="0008744A" w:rsidRDefault="0059216E">
            <w:pPr>
              <w:pStyle w:val="ListParagraph"/>
              <w:numPr>
                <w:ilvl w:val="0"/>
                <w:numId w:val="1"/>
              </w:numPr>
              <w:spacing w:after="0"/>
              <w:rPr>
                <w:rFonts w:asciiTheme="minorHAnsi" w:hAnsiTheme="minorHAnsi"/>
                <w:color w:val="auto"/>
              </w:rPr>
            </w:pPr>
            <w:r w:rsidRPr="0008744A">
              <w:rPr>
                <w:rFonts w:asciiTheme="minorHAnsi" w:hAnsiTheme="minorHAnsi"/>
                <w:color w:val="auto"/>
              </w:rPr>
              <w:t>Söz konusu haber, daha önce önemli ve güçlü aktörlerce kamu denetiminden gizli tutulan, yüksek önem taşıyan ve kamu çıkarına olan gerçekleri ne ölçüde açığa çıkarıyor?</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20</w:t>
            </w:r>
          </w:p>
        </w:tc>
      </w:tr>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0" w:line="240" w:lineRule="auto"/>
              <w:rPr>
                <w:rFonts w:asciiTheme="minorHAnsi" w:hAnsiTheme="minorHAnsi"/>
                <w:b/>
                <w:color w:val="auto"/>
              </w:rPr>
            </w:pPr>
            <w:r w:rsidRPr="0008744A">
              <w:rPr>
                <w:rFonts w:asciiTheme="minorHAnsi" w:hAnsiTheme="minorHAnsi"/>
                <w:b/>
                <w:color w:val="auto"/>
              </w:rPr>
              <w:t>2. Araştırmacı gazetecilik haberinin niteliği</w:t>
            </w:r>
          </w:p>
          <w:p w:rsidR="000B5814" w:rsidRPr="0008744A" w:rsidRDefault="0059216E">
            <w:pPr>
              <w:pStyle w:val="ListParagraph"/>
              <w:numPr>
                <w:ilvl w:val="0"/>
                <w:numId w:val="1"/>
              </w:numPr>
              <w:spacing w:after="0"/>
              <w:rPr>
                <w:rFonts w:asciiTheme="minorHAnsi" w:hAnsiTheme="minorHAnsi"/>
                <w:color w:val="auto"/>
              </w:rPr>
            </w:pPr>
            <w:r w:rsidRPr="0008744A">
              <w:rPr>
                <w:rFonts w:asciiTheme="minorHAnsi" w:hAnsiTheme="minorHAnsi"/>
                <w:color w:val="auto"/>
              </w:rPr>
              <w:t>Ortaya konan sav ne kadar güçlü ve anahtar sorunlar ne kadar iyi inceleniyor?</w:t>
            </w:r>
          </w:p>
          <w:p w:rsidR="000B5814" w:rsidRPr="0008744A" w:rsidRDefault="0059216E">
            <w:pPr>
              <w:pStyle w:val="ListParagraph"/>
              <w:numPr>
                <w:ilvl w:val="0"/>
                <w:numId w:val="1"/>
              </w:numPr>
              <w:spacing w:after="0"/>
              <w:rPr>
                <w:rFonts w:asciiTheme="minorHAnsi" w:hAnsiTheme="minorHAnsi"/>
                <w:color w:val="auto"/>
              </w:rPr>
            </w:pPr>
            <w:r w:rsidRPr="0008744A">
              <w:rPr>
                <w:rFonts w:asciiTheme="minorHAnsi" w:hAnsiTheme="minorHAnsi"/>
                <w:color w:val="auto"/>
              </w:rPr>
              <w:t>Ayrıntılara önem vererek ne kadar kapsamlı/derinlemesine/eksiksiz/dikkatli bir araştırma yürütülmüş ve sunuluyor? Haber farklı açıları ne kadar ele alıyor? Veriler ne ölçüde doğrulanabiliyor?</w:t>
            </w:r>
          </w:p>
          <w:p w:rsidR="000B5814" w:rsidRPr="0008744A" w:rsidRDefault="0059216E">
            <w:pPr>
              <w:pStyle w:val="ListParagraph"/>
              <w:numPr>
                <w:ilvl w:val="0"/>
                <w:numId w:val="1"/>
              </w:numPr>
              <w:spacing w:after="0"/>
              <w:rPr>
                <w:rFonts w:asciiTheme="minorHAnsi" w:hAnsiTheme="minorHAnsi"/>
                <w:color w:val="auto"/>
              </w:rPr>
            </w:pPr>
            <w:r w:rsidRPr="0008744A">
              <w:rPr>
                <w:rFonts w:asciiTheme="minorHAnsi" w:hAnsiTheme="minorHAnsi"/>
                <w:color w:val="auto"/>
              </w:rPr>
              <w:t>Haberin yazım</w:t>
            </w:r>
            <w:r w:rsidR="008B5B34">
              <w:rPr>
                <w:rFonts w:asciiTheme="minorHAnsi" w:hAnsiTheme="minorHAnsi"/>
                <w:color w:val="auto"/>
              </w:rPr>
              <w:t xml:space="preserve">, kompozisyon ve sunum niteliği </w:t>
            </w:r>
            <w:r w:rsidRPr="0008744A">
              <w:rPr>
                <w:rFonts w:asciiTheme="minorHAnsi" w:hAnsiTheme="minorHAnsi"/>
                <w:color w:val="auto"/>
              </w:rPr>
              <w:t xml:space="preserve"> </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0" w:line="240" w:lineRule="auto"/>
              <w:rPr>
                <w:rFonts w:asciiTheme="minorHAnsi" w:hAnsiTheme="minorHAnsi"/>
                <w:b/>
                <w:color w:val="auto"/>
              </w:rPr>
            </w:pPr>
            <w:r w:rsidRPr="0008744A">
              <w:rPr>
                <w:rFonts w:asciiTheme="minorHAnsi" w:hAnsiTheme="minorHAnsi"/>
                <w:b/>
                <w:color w:val="auto"/>
              </w:rPr>
              <w:t>40</w:t>
            </w:r>
          </w:p>
          <w:p w:rsidR="000B5814" w:rsidRPr="0008744A" w:rsidRDefault="0059216E">
            <w:pPr>
              <w:spacing w:after="0" w:line="240" w:lineRule="auto"/>
              <w:rPr>
                <w:rFonts w:asciiTheme="minorHAnsi" w:hAnsiTheme="minorHAnsi"/>
                <w:color w:val="auto"/>
              </w:rPr>
            </w:pPr>
            <w:r w:rsidRPr="0008744A">
              <w:rPr>
                <w:rFonts w:asciiTheme="minorHAnsi" w:hAnsiTheme="minorHAnsi"/>
                <w:color w:val="auto"/>
              </w:rPr>
              <w:t>10</w:t>
            </w:r>
          </w:p>
          <w:p w:rsidR="000B5814" w:rsidRPr="0008744A" w:rsidRDefault="000B5814">
            <w:pPr>
              <w:spacing w:after="0" w:line="240" w:lineRule="auto"/>
              <w:rPr>
                <w:rFonts w:asciiTheme="minorHAnsi" w:hAnsiTheme="minorHAnsi"/>
                <w:color w:val="auto"/>
              </w:rPr>
            </w:pPr>
          </w:p>
          <w:p w:rsidR="000B5814" w:rsidRPr="0008744A" w:rsidRDefault="000B5814">
            <w:pPr>
              <w:spacing w:after="0" w:line="240" w:lineRule="auto"/>
              <w:rPr>
                <w:rFonts w:asciiTheme="minorHAnsi" w:hAnsiTheme="minorHAnsi"/>
                <w:color w:val="auto"/>
              </w:rPr>
            </w:pPr>
          </w:p>
          <w:p w:rsidR="000B5814" w:rsidRPr="0008744A" w:rsidRDefault="0059216E">
            <w:pPr>
              <w:spacing w:after="0" w:line="240" w:lineRule="auto"/>
              <w:rPr>
                <w:rFonts w:asciiTheme="minorHAnsi" w:hAnsiTheme="minorHAnsi"/>
                <w:color w:val="auto"/>
              </w:rPr>
            </w:pPr>
            <w:r w:rsidRPr="0008744A">
              <w:rPr>
                <w:rFonts w:asciiTheme="minorHAnsi" w:hAnsiTheme="minorHAnsi"/>
                <w:color w:val="auto"/>
              </w:rPr>
              <w:t>15</w:t>
            </w:r>
          </w:p>
          <w:p w:rsidR="000B5814" w:rsidRPr="0008744A" w:rsidRDefault="000B5814">
            <w:pPr>
              <w:spacing w:after="0" w:line="240" w:lineRule="auto"/>
              <w:rPr>
                <w:rFonts w:asciiTheme="minorHAnsi" w:hAnsiTheme="minorHAnsi"/>
                <w:color w:val="auto"/>
              </w:rPr>
            </w:pPr>
          </w:p>
          <w:p w:rsidR="000B5814" w:rsidRPr="0008744A" w:rsidRDefault="000B5814">
            <w:pPr>
              <w:spacing w:after="0" w:line="240" w:lineRule="auto"/>
              <w:rPr>
                <w:rFonts w:asciiTheme="minorHAnsi" w:hAnsiTheme="minorHAnsi"/>
                <w:color w:val="auto"/>
              </w:rPr>
            </w:pPr>
          </w:p>
          <w:p w:rsidR="000B5814" w:rsidRPr="0008744A" w:rsidRDefault="000B5814">
            <w:pPr>
              <w:spacing w:after="0" w:line="240" w:lineRule="auto"/>
              <w:rPr>
                <w:rFonts w:asciiTheme="minorHAnsi" w:hAnsiTheme="minorHAnsi"/>
                <w:color w:val="auto"/>
              </w:rPr>
            </w:pPr>
          </w:p>
          <w:p w:rsidR="000B5814" w:rsidRPr="0008744A" w:rsidRDefault="0059216E">
            <w:pPr>
              <w:spacing w:after="0" w:line="240" w:lineRule="auto"/>
              <w:rPr>
                <w:rFonts w:asciiTheme="minorHAnsi" w:hAnsiTheme="minorHAnsi"/>
                <w:color w:val="auto"/>
              </w:rPr>
            </w:pPr>
            <w:r w:rsidRPr="0008744A">
              <w:rPr>
                <w:rFonts w:asciiTheme="minorHAnsi" w:hAnsiTheme="minorHAnsi"/>
                <w:color w:val="auto"/>
              </w:rPr>
              <w:t>15</w:t>
            </w:r>
          </w:p>
          <w:p w:rsidR="000B5814" w:rsidRPr="0008744A" w:rsidRDefault="000B5814">
            <w:pPr>
              <w:spacing w:after="60" w:line="240" w:lineRule="auto"/>
              <w:rPr>
                <w:rFonts w:asciiTheme="minorHAnsi" w:hAnsiTheme="minorHAnsi"/>
                <w:color w:val="auto"/>
              </w:rPr>
            </w:pPr>
          </w:p>
        </w:tc>
      </w:tr>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 xml:space="preserve"> 3. Tarafsızlık </w:t>
            </w:r>
          </w:p>
          <w:p w:rsidR="000B5814" w:rsidRPr="0008744A" w:rsidRDefault="0059216E">
            <w:pPr>
              <w:rPr>
                <w:rFonts w:asciiTheme="minorHAnsi" w:hAnsiTheme="minorHAnsi"/>
                <w:color w:val="auto"/>
              </w:rPr>
            </w:pPr>
            <w:r w:rsidRPr="0008744A">
              <w:rPr>
                <w:rFonts w:asciiTheme="minorHAnsi" w:hAnsiTheme="minorHAnsi"/>
                <w:color w:val="auto"/>
              </w:rPr>
              <w:t>Araştırmacı gazetecilik haberindeki verilen bilgi, özellikle hakkaniyet ve tarafsızlık anlamında, profesyonel ve etik standartlara ne kadar uyuyor?</w:t>
            </w:r>
          </w:p>
          <w:p w:rsidR="000B5814" w:rsidRPr="0008744A" w:rsidRDefault="0059216E">
            <w:pPr>
              <w:rPr>
                <w:rFonts w:asciiTheme="minorHAnsi" w:hAnsiTheme="minorHAnsi"/>
                <w:color w:val="auto"/>
              </w:rPr>
            </w:pPr>
            <w:r w:rsidRPr="0008744A">
              <w:rPr>
                <w:rFonts w:asciiTheme="minorHAnsi" w:hAnsiTheme="minorHAnsi"/>
                <w:color w:val="auto"/>
              </w:rPr>
              <w:t>Haber, tüm çıkarları kapsayan adil bir şekilde ve belli bir çıkarın desteklenmediği ya da öne çıkmadığı bir şekilde yazılmış mı?</w:t>
            </w:r>
          </w:p>
          <w:p w:rsidR="000B5814" w:rsidRPr="0008744A" w:rsidRDefault="008B5B34">
            <w:pPr>
              <w:spacing w:after="60" w:line="240" w:lineRule="auto"/>
              <w:rPr>
                <w:rFonts w:asciiTheme="minorHAnsi" w:eastAsia="Times New Roman" w:hAnsiTheme="minorHAnsi"/>
                <w:color w:val="auto"/>
              </w:rPr>
            </w:pPr>
            <w:r>
              <w:rPr>
                <w:rFonts w:asciiTheme="minorHAnsi" w:eastAsia="Times New Roman" w:hAnsiTheme="minorHAnsi"/>
                <w:color w:val="auto"/>
              </w:rPr>
              <w:t>Verilen haberin kapsamı</w:t>
            </w:r>
            <w:r w:rsidR="0059216E" w:rsidRPr="0008744A">
              <w:rPr>
                <w:rFonts w:asciiTheme="minorHAnsi" w:eastAsia="Times New Roman" w:hAnsiTheme="minorHAnsi"/>
                <w:color w:val="auto"/>
              </w:rPr>
              <w:t xml:space="preserve"> ve haberde ulaşılan sonuçlar, yalnızca doğrulanmış olan bilgi ve haberle ilgili tüm çı</w:t>
            </w:r>
            <w:r>
              <w:rPr>
                <w:rFonts w:asciiTheme="minorHAnsi" w:eastAsia="Times New Roman" w:hAnsiTheme="minorHAnsi"/>
                <w:color w:val="auto"/>
              </w:rPr>
              <w:t>karlar göz önünde bulundurulduğunda</w:t>
            </w:r>
            <w:r w:rsidR="0059216E" w:rsidRPr="0008744A">
              <w:rPr>
                <w:rFonts w:asciiTheme="minorHAnsi" w:eastAsia="Times New Roman" w:hAnsiTheme="minorHAnsi"/>
                <w:color w:val="auto"/>
              </w:rPr>
              <w:t>, ne kadar tutarlı ve konuya odaklı olarak açıklanıyor?</w:t>
            </w:r>
          </w:p>
          <w:p w:rsidR="000B5814" w:rsidRPr="0008744A" w:rsidRDefault="000B5814">
            <w:pPr>
              <w:spacing w:after="60" w:line="240" w:lineRule="auto"/>
              <w:rPr>
                <w:rFonts w:asciiTheme="minorHAnsi" w:hAnsiTheme="minorHAnsi"/>
                <w:color w:val="auto"/>
              </w:rPr>
            </w:pPr>
          </w:p>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4. Özgünlük</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 xml:space="preserve">Araştırmacı gazetecilik haberi, daha önce kamuoyunun dikkatine sunulmamış ya da sınırlı bir ölçekte kalmış konuları ne ölçüde ele alıyor? </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 xml:space="preserve">Yazar haberini sunarken yeni yaklaşımlara yer veriyor mu? </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bCs/>
                <w:color w:val="auto"/>
              </w:rPr>
            </w:pPr>
            <w:r w:rsidRPr="0008744A">
              <w:rPr>
                <w:rFonts w:asciiTheme="minorHAnsi" w:hAnsiTheme="minorHAnsi"/>
                <w:b/>
                <w:bCs/>
                <w:color w:val="auto"/>
              </w:rPr>
              <w:t>20</w:t>
            </w: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830B50">
            <w:pPr>
              <w:spacing w:after="60" w:line="240" w:lineRule="auto"/>
              <w:rPr>
                <w:rFonts w:asciiTheme="minorHAnsi" w:hAnsiTheme="minorHAnsi"/>
                <w:color w:val="auto"/>
              </w:rPr>
            </w:pPr>
            <w:r w:rsidRPr="0008744A">
              <w:rPr>
                <w:rFonts w:asciiTheme="minorHAnsi" w:hAnsiTheme="minorHAnsi"/>
                <w:b/>
                <w:color w:val="auto"/>
              </w:rPr>
              <w:t>10</w:t>
            </w: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color w:val="auto"/>
              </w:rPr>
            </w:pPr>
          </w:p>
          <w:p w:rsidR="000B5814" w:rsidRPr="0008744A" w:rsidRDefault="000B5814">
            <w:pPr>
              <w:spacing w:after="60" w:line="240" w:lineRule="auto"/>
              <w:rPr>
                <w:rFonts w:asciiTheme="minorHAnsi" w:hAnsiTheme="minorHAnsi"/>
                <w:b/>
                <w:color w:val="auto"/>
              </w:rPr>
            </w:pPr>
          </w:p>
        </w:tc>
      </w:tr>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5. Gazetecinin profesyonel yükümlülüğü ve dürüstlüğü</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 xml:space="preserve">Yazar, özellikle de uzun vadede, profesyonel yükümlülük ve dürüstlük gösteriyor mu? </w:t>
            </w:r>
          </w:p>
          <w:p w:rsidR="000B5814" w:rsidRPr="0008744A" w:rsidRDefault="00401FBC">
            <w:pPr>
              <w:pStyle w:val="ListParagraph"/>
              <w:numPr>
                <w:ilvl w:val="0"/>
                <w:numId w:val="1"/>
              </w:numPr>
              <w:rPr>
                <w:rFonts w:asciiTheme="minorHAnsi" w:hAnsiTheme="minorHAnsi"/>
                <w:color w:val="auto"/>
              </w:rPr>
            </w:pPr>
            <w:r>
              <w:rPr>
                <w:rFonts w:asciiTheme="minorHAnsi" w:hAnsiTheme="minorHAnsi"/>
                <w:color w:val="auto"/>
              </w:rPr>
              <w:t>Bu durum, diğer çalışmaların</w:t>
            </w:r>
            <w:r w:rsidR="0059216E" w:rsidRPr="0008744A">
              <w:rPr>
                <w:rFonts w:asciiTheme="minorHAnsi" w:hAnsiTheme="minorHAnsi"/>
                <w:color w:val="auto"/>
              </w:rPr>
              <w:t xml:space="preserve">daki başarılarına nasıl yansıyor? </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10</w:t>
            </w:r>
          </w:p>
        </w:tc>
      </w:tr>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TOPLAM</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100</w:t>
            </w:r>
          </w:p>
        </w:tc>
      </w:tr>
    </w:tbl>
    <w:p w:rsidR="000B5814" w:rsidRPr="0008744A" w:rsidRDefault="000B5814">
      <w:pPr>
        <w:spacing w:after="0"/>
        <w:rPr>
          <w:rFonts w:asciiTheme="minorHAnsi" w:hAnsiTheme="minorHAnsi"/>
          <w:color w:val="auto"/>
        </w:rPr>
      </w:pPr>
    </w:p>
    <w:p w:rsidR="008B5B34" w:rsidRDefault="008B5B34">
      <w:pPr>
        <w:spacing w:after="0"/>
        <w:rPr>
          <w:rFonts w:asciiTheme="minorHAnsi" w:hAnsiTheme="minorHAnsi"/>
          <w:b/>
          <w:color w:val="auto"/>
        </w:rPr>
      </w:pPr>
    </w:p>
    <w:p w:rsidR="008B5B34" w:rsidRDefault="008B5B34">
      <w:pPr>
        <w:spacing w:after="0"/>
        <w:rPr>
          <w:rFonts w:asciiTheme="minorHAnsi" w:hAnsiTheme="minorHAnsi"/>
          <w:b/>
          <w:color w:val="auto"/>
        </w:rPr>
      </w:pPr>
    </w:p>
    <w:p w:rsidR="000B5814" w:rsidRPr="0008744A" w:rsidRDefault="0059216E">
      <w:pPr>
        <w:spacing w:after="0"/>
        <w:rPr>
          <w:rFonts w:asciiTheme="minorHAnsi" w:hAnsiTheme="minorHAnsi"/>
          <w:b/>
          <w:color w:val="auto"/>
        </w:rPr>
      </w:pPr>
      <w:r w:rsidRPr="0008744A">
        <w:rPr>
          <w:rFonts w:asciiTheme="minorHAnsi" w:hAnsiTheme="minorHAnsi"/>
          <w:b/>
          <w:color w:val="auto"/>
        </w:rPr>
        <w:lastRenderedPageBreak/>
        <w:t>İki ya da daha fazla başvurunun aynı puanı alması durumunda gözetilecek ek kriterler:</w:t>
      </w:r>
    </w:p>
    <w:p w:rsidR="000B5814" w:rsidRPr="0008744A" w:rsidRDefault="000B5814">
      <w:pPr>
        <w:spacing w:after="0"/>
        <w:rPr>
          <w:rFonts w:asciiTheme="minorHAnsi" w:hAnsiTheme="minorHAnsi"/>
          <w:color w:val="auto"/>
        </w:rPr>
      </w:pPr>
    </w:p>
    <w:tbl>
      <w:tblPr>
        <w:tblW w:w="0" w:type="auto"/>
        <w:tblInd w:w="-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3" w:type="dxa"/>
        </w:tblCellMar>
        <w:tblLook w:val="04A0" w:firstRow="1" w:lastRow="0" w:firstColumn="1" w:lastColumn="0" w:noHBand="0" w:noVBand="1"/>
      </w:tblPr>
      <w:tblGrid>
        <w:gridCol w:w="7171"/>
        <w:gridCol w:w="1338"/>
      </w:tblGrid>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123072"/>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 xml:space="preserve"> Kriterler </w:t>
            </w:r>
          </w:p>
        </w:tc>
        <w:tc>
          <w:tcPr>
            <w:tcW w:w="1338" w:type="dxa"/>
            <w:tcBorders>
              <w:top w:val="single" w:sz="4" w:space="0" w:color="808080"/>
              <w:left w:val="single" w:sz="4" w:space="0" w:color="808080"/>
              <w:bottom w:val="single" w:sz="4" w:space="0" w:color="808080"/>
              <w:right w:val="single" w:sz="4" w:space="0" w:color="808080"/>
            </w:tcBorders>
            <w:shd w:val="clear" w:color="auto" w:fill="123072"/>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MAX puan</w:t>
            </w:r>
          </w:p>
        </w:tc>
      </w:tr>
      <w:tr w:rsidR="000B5814" w:rsidRPr="0008744A">
        <w:tc>
          <w:tcPr>
            <w:tcW w:w="7171"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6. Etki</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Başvuru diğer medya organlarınca duyuruldu mu ve bunun kamuoyu üzerinde bir etkisi oldu mu?</w:t>
            </w:r>
          </w:p>
          <w:p w:rsidR="000B5814" w:rsidRPr="0008744A" w:rsidRDefault="0059216E">
            <w:pPr>
              <w:pStyle w:val="ListParagraph"/>
              <w:numPr>
                <w:ilvl w:val="0"/>
                <w:numId w:val="1"/>
              </w:numPr>
              <w:rPr>
                <w:rFonts w:asciiTheme="minorHAnsi" w:hAnsiTheme="minorHAnsi"/>
                <w:color w:val="auto"/>
              </w:rPr>
            </w:pPr>
            <w:r w:rsidRPr="0008744A">
              <w:rPr>
                <w:rFonts w:asciiTheme="minorHAnsi" w:hAnsiTheme="minorHAnsi"/>
                <w:color w:val="auto"/>
              </w:rPr>
              <w:t xml:space="preserve">Başvuru sayesinde sorumlu kişiler ve/veya yargı nezdinde bir takip başlatıldı mı? </w:t>
            </w:r>
          </w:p>
        </w:tc>
        <w:tc>
          <w:tcPr>
            <w:tcW w:w="1338" w:type="dxa"/>
            <w:tcBorders>
              <w:top w:val="single" w:sz="4" w:space="0" w:color="808080"/>
              <w:left w:val="single" w:sz="4" w:space="0" w:color="808080"/>
              <w:bottom w:val="single" w:sz="4" w:space="0" w:color="808080"/>
              <w:right w:val="single" w:sz="4" w:space="0" w:color="808080"/>
            </w:tcBorders>
            <w:shd w:val="clear" w:color="auto" w:fill="FFFFFF"/>
            <w:tcMar>
              <w:left w:w="83" w:type="dxa"/>
            </w:tcMar>
          </w:tcPr>
          <w:p w:rsidR="000B5814" w:rsidRPr="0008744A" w:rsidRDefault="0059216E">
            <w:pPr>
              <w:spacing w:after="60" w:line="240" w:lineRule="auto"/>
              <w:rPr>
                <w:rFonts w:asciiTheme="minorHAnsi" w:hAnsiTheme="minorHAnsi"/>
                <w:b/>
                <w:color w:val="auto"/>
              </w:rPr>
            </w:pPr>
            <w:r w:rsidRPr="0008744A">
              <w:rPr>
                <w:rFonts w:asciiTheme="minorHAnsi" w:hAnsiTheme="minorHAnsi"/>
                <w:b/>
                <w:color w:val="auto"/>
              </w:rPr>
              <w:t>10</w:t>
            </w:r>
          </w:p>
        </w:tc>
      </w:tr>
    </w:tbl>
    <w:p w:rsidR="000B5814" w:rsidRPr="0008744A" w:rsidRDefault="0059216E">
      <w:pPr>
        <w:spacing w:before="120"/>
        <w:rPr>
          <w:rFonts w:asciiTheme="minorHAnsi" w:hAnsiTheme="minorHAnsi"/>
          <w:color w:val="auto"/>
        </w:rPr>
      </w:pPr>
      <w:r w:rsidRPr="0008744A">
        <w:rPr>
          <w:rFonts w:asciiTheme="minorHAnsi" w:hAnsiTheme="minorHAnsi"/>
          <w:color w:val="auto"/>
        </w:rPr>
        <w:t>Çok sayıda</w:t>
      </w:r>
      <w:r w:rsidR="008B5B34">
        <w:rPr>
          <w:rFonts w:asciiTheme="minorHAnsi" w:hAnsiTheme="minorHAnsi"/>
          <w:color w:val="auto"/>
        </w:rPr>
        <w:t xml:space="preserve"> başvuru olması halinde, ilinti</w:t>
      </w:r>
      <w:r w:rsidRPr="0008744A">
        <w:rPr>
          <w:rFonts w:asciiTheme="minorHAnsi" w:hAnsiTheme="minorHAnsi"/>
          <w:color w:val="auto"/>
        </w:rPr>
        <w:t xml:space="preserve"> ve başvurunun niteliği esas alınarak jüri bir ön eleme yapacak ve bir kısa liste oluşturacaktır. Kısa listeye giren başvurular yukarıdaki kriterler üzerinden tam değerlendirmeye alınacaktır. </w:t>
      </w:r>
    </w:p>
    <w:p w:rsidR="000B5814" w:rsidRPr="0008744A" w:rsidRDefault="0059216E">
      <w:pPr>
        <w:rPr>
          <w:rFonts w:asciiTheme="minorHAnsi" w:hAnsiTheme="minorHAnsi"/>
          <w:b/>
          <w:color w:val="auto"/>
        </w:rPr>
      </w:pPr>
      <w:r w:rsidRPr="0008744A">
        <w:rPr>
          <w:rFonts w:asciiTheme="minorHAnsi" w:hAnsiTheme="minorHAnsi"/>
          <w:b/>
          <w:color w:val="auto"/>
        </w:rPr>
        <w:t xml:space="preserve">8. Jüri kararının ödül adaylarına/aday gösterenlere bildirilmesi </w:t>
      </w:r>
    </w:p>
    <w:p w:rsidR="000B5814" w:rsidRPr="0008744A" w:rsidRDefault="0059216E">
      <w:pPr>
        <w:spacing w:before="120"/>
        <w:rPr>
          <w:rFonts w:asciiTheme="minorHAnsi" w:hAnsiTheme="minorHAnsi"/>
          <w:color w:val="auto"/>
        </w:rPr>
      </w:pPr>
      <w:r w:rsidRPr="0008744A">
        <w:rPr>
          <w:rFonts w:asciiTheme="minorHAnsi" w:hAnsiTheme="minorHAnsi"/>
          <w:color w:val="auto"/>
        </w:rPr>
        <w:t>Yarışmanın sonuçları, başvuruda bulunanlar/aday gösterenlere bir mektup ile tebliğ edilecektir.</w:t>
      </w:r>
    </w:p>
    <w:p w:rsidR="000B5814" w:rsidRPr="0008744A" w:rsidRDefault="0059216E">
      <w:pPr>
        <w:rPr>
          <w:rFonts w:asciiTheme="minorHAnsi" w:hAnsiTheme="minorHAnsi"/>
          <w:b/>
          <w:color w:val="auto"/>
        </w:rPr>
      </w:pPr>
      <w:r w:rsidRPr="0008744A">
        <w:rPr>
          <w:rFonts w:asciiTheme="minorHAnsi" w:hAnsiTheme="minorHAnsi"/>
          <w:b/>
          <w:color w:val="auto"/>
        </w:rPr>
        <w:t>9. Ekler</w:t>
      </w:r>
    </w:p>
    <w:p w:rsidR="000B5814" w:rsidRPr="0008744A" w:rsidRDefault="0059216E">
      <w:pPr>
        <w:rPr>
          <w:rFonts w:asciiTheme="minorHAnsi" w:hAnsiTheme="minorHAnsi"/>
          <w:color w:val="auto"/>
        </w:rPr>
      </w:pPr>
      <w:r w:rsidRPr="0008744A">
        <w:rPr>
          <w:rFonts w:asciiTheme="minorHAnsi" w:hAnsiTheme="minorHAnsi"/>
          <w:color w:val="auto"/>
        </w:rPr>
        <w:t>Başvuru formları: A Formu ve B Formu</w:t>
      </w:r>
    </w:p>
    <w:p w:rsidR="000B5814" w:rsidRPr="0008744A" w:rsidRDefault="000B5814">
      <w:pPr>
        <w:rPr>
          <w:rFonts w:asciiTheme="minorHAnsi" w:hAnsiTheme="minorHAnsi"/>
          <w:color w:val="auto"/>
        </w:rPr>
      </w:pPr>
    </w:p>
    <w:sectPr w:rsidR="000B5814" w:rsidRPr="0008744A" w:rsidSect="000B5814">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77F" w:rsidRDefault="0055477F" w:rsidP="000B5814">
      <w:pPr>
        <w:spacing w:after="0" w:line="240" w:lineRule="auto"/>
      </w:pPr>
      <w:r>
        <w:separator/>
      </w:r>
    </w:p>
  </w:endnote>
  <w:endnote w:type="continuationSeparator" w:id="0">
    <w:p w:rsidR="0055477F" w:rsidRDefault="0055477F" w:rsidP="000B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77F" w:rsidRDefault="0055477F"/>
  </w:footnote>
  <w:footnote w:type="continuationSeparator" w:id="0">
    <w:p w:rsidR="0055477F" w:rsidRDefault="0055477F">
      <w:r>
        <w:continuationSeparator/>
      </w:r>
    </w:p>
  </w:footnote>
  <w:footnote w:id="1">
    <w:p w:rsidR="000B5814" w:rsidRDefault="0008744A">
      <w:pPr>
        <w:pStyle w:val="Footnote"/>
        <w:rPr>
          <w:rStyle w:val="Emphasis"/>
          <w:sz w:val="18"/>
          <w:szCs w:val="18"/>
        </w:rPr>
      </w:pPr>
      <w:r>
        <w:rPr>
          <w:i/>
          <w:iCs/>
          <w:sz w:val="18"/>
          <w:szCs w:val="18"/>
        </w:rPr>
        <w:t>*</w:t>
      </w:r>
      <w:r w:rsidR="0059216E">
        <w:rPr>
          <w:i/>
          <w:iCs/>
          <w:sz w:val="18"/>
          <w:szCs w:val="18"/>
        </w:rPr>
        <w:tab/>
        <w:t xml:space="preserve">Bu kullanım, Kosova'nın statüsüyle ilgili olarak var olan pozisyonlar konusunda önyargısız olup </w:t>
      </w:r>
      <w:bookmarkStart w:id="1" w:name="firstHeading1"/>
      <w:bookmarkEnd w:id="1"/>
      <w:r w:rsidR="0059216E">
        <w:rPr>
          <w:i/>
          <w:iCs/>
          <w:sz w:val="18"/>
          <w:szCs w:val="18"/>
        </w:rPr>
        <w:t xml:space="preserve">Birleşmiş Milletler Güvenlik Konseyinin 1244 sayılı kararı ve </w:t>
      </w:r>
      <w:r w:rsidR="0059216E">
        <w:rPr>
          <w:rStyle w:val="Emphasis"/>
          <w:sz w:val="18"/>
          <w:szCs w:val="18"/>
        </w:rPr>
        <w:t xml:space="preserve">Uluslararası Adalet Divanı'nın </w:t>
      </w:r>
      <w:r w:rsidR="0059216E">
        <w:rPr>
          <w:i/>
          <w:iCs/>
          <w:sz w:val="18"/>
          <w:szCs w:val="18"/>
        </w:rPr>
        <w:t xml:space="preserve"> </w:t>
      </w:r>
      <w:r w:rsidR="0059216E">
        <w:rPr>
          <w:rStyle w:val="Emphasis"/>
          <w:sz w:val="18"/>
          <w:szCs w:val="18"/>
        </w:rPr>
        <w:t xml:space="preserve">Kosova'nın bağımsızlığı hakkında verdiği kararla uyumludur.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C2B7B"/>
    <w:multiLevelType w:val="multilevel"/>
    <w:tmpl w:val="8A602A20"/>
    <w:lvl w:ilvl="0">
      <w:start w:val="1"/>
      <w:numFmt w:val="bullet"/>
      <w:lvlText w:val="-"/>
      <w:lvlJc w:val="left"/>
      <w:pPr>
        <w:tabs>
          <w:tab w:val="num" w:pos="454"/>
        </w:tabs>
        <w:ind w:left="454" w:hanging="17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F2C6422"/>
    <w:multiLevelType w:val="multilevel"/>
    <w:tmpl w:val="5C545C8C"/>
    <w:lvl w:ilvl="0">
      <w:start w:val="1"/>
      <w:numFmt w:val="bullet"/>
      <w:lvlText w:val="-"/>
      <w:lvlJc w:val="left"/>
      <w:pPr>
        <w:tabs>
          <w:tab w:val="num" w:pos="454"/>
        </w:tabs>
        <w:ind w:left="454" w:hanging="170"/>
      </w:pPr>
      <w:rPr>
        <w:rFonts w:ascii="Courier New" w:hAnsi="Courier New" w:cs="Courier New" w:hint="default"/>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C94857"/>
    <w:multiLevelType w:val="multilevel"/>
    <w:tmpl w:val="D6EEF71E"/>
    <w:lvl w:ilvl="0">
      <w:start w:val="1"/>
      <w:numFmt w:val="decimal"/>
      <w:lvlText w:val="%1)"/>
      <w:lvlJc w:val="left"/>
      <w:pPr>
        <w:ind w:left="644"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CC948E5"/>
    <w:multiLevelType w:val="multilevel"/>
    <w:tmpl w:val="A07AEE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nsid w:val="65792E6D"/>
    <w:multiLevelType w:val="multilevel"/>
    <w:tmpl w:val="9CFE69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5DC7E34"/>
    <w:multiLevelType w:val="multilevel"/>
    <w:tmpl w:val="E298908C"/>
    <w:lvl w:ilvl="0">
      <w:start w:val="1"/>
      <w:numFmt w:val="decimal"/>
      <w:lvlText w:val="%1."/>
      <w:lvlJc w:val="left"/>
      <w:pPr>
        <w:ind w:left="814" w:hanging="360"/>
      </w:pPr>
      <w:rPr>
        <w:b/>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6">
    <w:nsid w:val="689D1C67"/>
    <w:multiLevelType w:val="multilevel"/>
    <w:tmpl w:val="825216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86C0D60"/>
    <w:multiLevelType w:val="multilevel"/>
    <w:tmpl w:val="97146ED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abstractNumId w:val="1"/>
  </w:num>
  <w:num w:numId="2">
    <w:abstractNumId w:val="7"/>
  </w:num>
  <w:num w:numId="3">
    <w:abstractNumId w:val="0"/>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14"/>
    <w:rsid w:val="0008744A"/>
    <w:rsid w:val="000B5814"/>
    <w:rsid w:val="0027277A"/>
    <w:rsid w:val="00401FBC"/>
    <w:rsid w:val="004B720A"/>
    <w:rsid w:val="004F4E8B"/>
    <w:rsid w:val="0055477F"/>
    <w:rsid w:val="0059216E"/>
    <w:rsid w:val="0059257D"/>
    <w:rsid w:val="0062331A"/>
    <w:rsid w:val="00660B2E"/>
    <w:rsid w:val="00830B50"/>
    <w:rsid w:val="008B5B34"/>
    <w:rsid w:val="00ED68B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tr-T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5F"/>
    <w:pPr>
      <w:suppressAutoHyphens/>
      <w:spacing w:after="200"/>
      <w:jc w:val="both"/>
    </w:pPr>
    <w:rPr>
      <w:rFonts w:ascii="Cambria" w:eastAsia="Cambria" w:hAnsi="Cambria"/>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
    <w:rsid w:val="000B5814"/>
  </w:style>
  <w:style w:type="paragraph" w:customStyle="1" w:styleId="Heading31">
    <w:name w:val="Heading 31"/>
    <w:basedOn w:val="Normal"/>
    <w:next w:val="Normal"/>
    <w:link w:val="Heading3Char"/>
    <w:uiPriority w:val="9"/>
    <w:unhideWhenUsed/>
    <w:qFormat/>
    <w:rsid w:val="00D46B5F"/>
    <w:pPr>
      <w:keepNext/>
      <w:keepLines/>
      <w:spacing w:before="200" w:after="0"/>
      <w:outlineLvl w:val="2"/>
    </w:pPr>
    <w:rPr>
      <w:bCs/>
      <w:color w:val="CC0000"/>
      <w:u w:val="single"/>
    </w:rPr>
  </w:style>
  <w:style w:type="character" w:customStyle="1" w:styleId="Heading3Char">
    <w:name w:val="Heading 3 Char"/>
    <w:basedOn w:val="DefaultParagraphFont"/>
    <w:link w:val="Heading31"/>
    <w:uiPriority w:val="9"/>
    <w:rsid w:val="00D46B5F"/>
    <w:rPr>
      <w:rFonts w:ascii="Cambria" w:hAnsi="Cambria"/>
      <w:bCs/>
      <w:color w:val="CC0000"/>
      <w:u w:val="single"/>
    </w:rPr>
  </w:style>
  <w:style w:type="character" w:customStyle="1" w:styleId="InternetLink">
    <w:name w:val="Internet Link"/>
    <w:basedOn w:val="DefaultParagraphFont"/>
    <w:uiPriority w:val="99"/>
    <w:semiHidden/>
    <w:unhideWhenUsed/>
    <w:rsid w:val="00D46B5F"/>
    <w:rPr>
      <w:color w:val="0000FF"/>
      <w:u w:val="single"/>
      <w:lang w:eastAsia="uz-Cyrl-UZ" w:bidi="uz-Cyrl-UZ"/>
    </w:rPr>
  </w:style>
  <w:style w:type="character" w:customStyle="1" w:styleId="BalloonTextChar">
    <w:name w:val="Balloon Text Char"/>
    <w:basedOn w:val="DefaultParagraphFont"/>
    <w:link w:val="BalloonText"/>
    <w:uiPriority w:val="99"/>
    <w:semiHidden/>
    <w:rsid w:val="00D46B5F"/>
    <w:rPr>
      <w:rFonts w:ascii="Tahoma" w:eastAsia="Cambria" w:hAnsi="Tahoma" w:cs="Tahoma"/>
      <w:sz w:val="16"/>
      <w:szCs w:val="16"/>
    </w:rPr>
  </w:style>
  <w:style w:type="character" w:styleId="FollowedHyperlink">
    <w:name w:val="FollowedHyperlink"/>
    <w:basedOn w:val="DefaultParagraphFont"/>
    <w:uiPriority w:val="99"/>
    <w:semiHidden/>
    <w:unhideWhenUsed/>
    <w:rsid w:val="00CB52C6"/>
    <w:rPr>
      <w:color w:val="800080"/>
      <w:u w:val="single"/>
    </w:rPr>
  </w:style>
  <w:style w:type="character" w:customStyle="1" w:styleId="apple-converted-space">
    <w:name w:val="apple-converted-space"/>
    <w:basedOn w:val="DefaultParagraphFont"/>
    <w:rsid w:val="00713E86"/>
  </w:style>
  <w:style w:type="character" w:customStyle="1" w:styleId="ListLabel1">
    <w:name w:val="ListLabel 1"/>
    <w:rsid w:val="000B5814"/>
    <w:rPr>
      <w:color w:val="00000A"/>
    </w:rPr>
  </w:style>
  <w:style w:type="character" w:customStyle="1" w:styleId="ListLabel2">
    <w:name w:val="ListLabel 2"/>
    <w:rsid w:val="000B5814"/>
    <w:rPr>
      <w:b/>
    </w:rPr>
  </w:style>
  <w:style w:type="character" w:customStyle="1" w:styleId="ListLabel3">
    <w:name w:val="ListLabel 3"/>
    <w:rsid w:val="000B5814"/>
    <w:rPr>
      <w:rFonts w:cs="Courier New"/>
      <w:b/>
      <w:color w:val="00000A"/>
      <w:sz w:val="24"/>
    </w:rPr>
  </w:style>
  <w:style w:type="character" w:customStyle="1" w:styleId="ListLabel4">
    <w:name w:val="ListLabel 4"/>
    <w:rsid w:val="000B5814"/>
    <w:rPr>
      <w:rFonts w:cs="Courier New"/>
    </w:rPr>
  </w:style>
  <w:style w:type="character" w:customStyle="1" w:styleId="ListLabel5">
    <w:name w:val="ListLabel 5"/>
    <w:rsid w:val="000B5814"/>
    <w:rPr>
      <w:rFonts w:cs="Wingdings"/>
    </w:rPr>
  </w:style>
  <w:style w:type="character" w:customStyle="1" w:styleId="ListLabel6">
    <w:name w:val="ListLabel 6"/>
    <w:rsid w:val="000B5814"/>
    <w:rPr>
      <w:rFonts w:cs="Symbol"/>
    </w:rPr>
  </w:style>
  <w:style w:type="character" w:customStyle="1" w:styleId="ListLabel7">
    <w:name w:val="ListLabel 7"/>
    <w:rsid w:val="000B5814"/>
    <w:rPr>
      <w:b/>
    </w:rPr>
  </w:style>
  <w:style w:type="character" w:customStyle="1" w:styleId="ListLabel8">
    <w:name w:val="ListLabel 8"/>
    <w:rsid w:val="000B5814"/>
    <w:rPr>
      <w:rFonts w:cs="Courier New"/>
      <w:b/>
      <w:color w:val="00000A"/>
      <w:sz w:val="24"/>
    </w:rPr>
  </w:style>
  <w:style w:type="character" w:customStyle="1" w:styleId="ListLabel9">
    <w:name w:val="ListLabel 9"/>
    <w:rsid w:val="000B5814"/>
    <w:rPr>
      <w:rFonts w:cs="Courier New"/>
    </w:rPr>
  </w:style>
  <w:style w:type="character" w:customStyle="1" w:styleId="ListLabel10">
    <w:name w:val="ListLabel 10"/>
    <w:rsid w:val="000B5814"/>
    <w:rPr>
      <w:rFonts w:cs="Wingdings"/>
    </w:rPr>
  </w:style>
  <w:style w:type="character" w:customStyle="1" w:styleId="ListLabel11">
    <w:name w:val="ListLabel 11"/>
    <w:rsid w:val="000B5814"/>
    <w:rPr>
      <w:rFonts w:cs="Symbol"/>
    </w:rPr>
  </w:style>
  <w:style w:type="character" w:customStyle="1" w:styleId="ListLabel12">
    <w:name w:val="ListLabel 12"/>
    <w:rsid w:val="000B5814"/>
    <w:rPr>
      <w:b/>
    </w:rPr>
  </w:style>
  <w:style w:type="character" w:customStyle="1" w:styleId="ListLabel13">
    <w:name w:val="ListLabel 13"/>
    <w:rsid w:val="000B5814"/>
    <w:rPr>
      <w:rFonts w:cs="Courier New"/>
      <w:b/>
      <w:color w:val="00000A"/>
      <w:sz w:val="24"/>
    </w:rPr>
  </w:style>
  <w:style w:type="character" w:customStyle="1" w:styleId="ListLabel14">
    <w:name w:val="ListLabel 14"/>
    <w:rsid w:val="000B5814"/>
    <w:rPr>
      <w:rFonts w:cs="Courier New"/>
    </w:rPr>
  </w:style>
  <w:style w:type="character" w:customStyle="1" w:styleId="ListLabel15">
    <w:name w:val="ListLabel 15"/>
    <w:rsid w:val="000B5814"/>
    <w:rPr>
      <w:rFonts w:cs="Wingdings"/>
    </w:rPr>
  </w:style>
  <w:style w:type="character" w:customStyle="1" w:styleId="ListLabel16">
    <w:name w:val="ListLabel 16"/>
    <w:rsid w:val="000B5814"/>
    <w:rPr>
      <w:rFonts w:cs="Symbol"/>
    </w:rPr>
  </w:style>
  <w:style w:type="character" w:customStyle="1" w:styleId="ListLabel17">
    <w:name w:val="ListLabel 17"/>
    <w:rsid w:val="000B5814"/>
    <w:rPr>
      <w:b/>
    </w:rPr>
  </w:style>
  <w:style w:type="character" w:customStyle="1" w:styleId="FootnoteAnchor">
    <w:name w:val="Footnote Anchor"/>
    <w:rsid w:val="000B5814"/>
    <w:rPr>
      <w:vertAlign w:val="superscript"/>
    </w:rPr>
  </w:style>
  <w:style w:type="character" w:styleId="Emphasis">
    <w:name w:val="Emphasis"/>
    <w:rsid w:val="000B5814"/>
    <w:rPr>
      <w:i/>
      <w:iCs/>
    </w:rPr>
  </w:style>
  <w:style w:type="character" w:customStyle="1" w:styleId="EndnoteAnchor">
    <w:name w:val="Endnote Anchor"/>
    <w:rsid w:val="000B5814"/>
    <w:rPr>
      <w:vertAlign w:val="superscript"/>
    </w:rPr>
  </w:style>
  <w:style w:type="character" w:customStyle="1" w:styleId="ListLabel18">
    <w:name w:val="ListLabel 18"/>
    <w:rsid w:val="000B5814"/>
    <w:rPr>
      <w:rFonts w:cs="Courier New"/>
      <w:b/>
      <w:color w:val="00000A"/>
      <w:sz w:val="24"/>
    </w:rPr>
  </w:style>
  <w:style w:type="character" w:customStyle="1" w:styleId="ListLabel19">
    <w:name w:val="ListLabel 19"/>
    <w:rsid w:val="000B5814"/>
    <w:rPr>
      <w:rFonts w:cs="Courier New"/>
    </w:rPr>
  </w:style>
  <w:style w:type="character" w:customStyle="1" w:styleId="ListLabel20">
    <w:name w:val="ListLabel 20"/>
    <w:rsid w:val="000B5814"/>
    <w:rPr>
      <w:rFonts w:cs="Wingdings"/>
    </w:rPr>
  </w:style>
  <w:style w:type="character" w:customStyle="1" w:styleId="ListLabel21">
    <w:name w:val="ListLabel 21"/>
    <w:rsid w:val="000B5814"/>
    <w:rPr>
      <w:rFonts w:cs="Symbol"/>
    </w:rPr>
  </w:style>
  <w:style w:type="character" w:customStyle="1" w:styleId="ListLabel22">
    <w:name w:val="ListLabel 22"/>
    <w:rsid w:val="000B5814"/>
    <w:rPr>
      <w:b/>
    </w:rPr>
  </w:style>
  <w:style w:type="character" w:customStyle="1" w:styleId="ListLabel23">
    <w:name w:val="ListLabel 23"/>
    <w:rsid w:val="000B5814"/>
    <w:rPr>
      <w:rFonts w:cs="Courier New"/>
      <w:b/>
      <w:color w:val="00000A"/>
      <w:sz w:val="24"/>
    </w:rPr>
  </w:style>
  <w:style w:type="character" w:customStyle="1" w:styleId="ListLabel24">
    <w:name w:val="ListLabel 24"/>
    <w:rsid w:val="000B5814"/>
    <w:rPr>
      <w:rFonts w:cs="Courier New"/>
    </w:rPr>
  </w:style>
  <w:style w:type="character" w:customStyle="1" w:styleId="ListLabel25">
    <w:name w:val="ListLabel 25"/>
    <w:rsid w:val="000B5814"/>
    <w:rPr>
      <w:rFonts w:cs="Wingdings"/>
    </w:rPr>
  </w:style>
  <w:style w:type="character" w:customStyle="1" w:styleId="ListLabel26">
    <w:name w:val="ListLabel 26"/>
    <w:rsid w:val="000B5814"/>
    <w:rPr>
      <w:rFonts w:cs="Symbol"/>
    </w:rPr>
  </w:style>
  <w:style w:type="character" w:customStyle="1" w:styleId="ListLabel27">
    <w:name w:val="ListLabel 27"/>
    <w:rsid w:val="000B5814"/>
    <w:rPr>
      <w:b/>
    </w:rPr>
  </w:style>
  <w:style w:type="character" w:customStyle="1" w:styleId="FootnoteCharacters">
    <w:name w:val="Footnote Characters"/>
    <w:rsid w:val="000B5814"/>
  </w:style>
  <w:style w:type="character" w:customStyle="1" w:styleId="EndnoteCharacters">
    <w:name w:val="Endnote Characters"/>
    <w:rsid w:val="000B5814"/>
  </w:style>
  <w:style w:type="paragraph" w:customStyle="1" w:styleId="Heading">
    <w:name w:val="Heading"/>
    <w:basedOn w:val="Normal"/>
    <w:next w:val="TextBody"/>
    <w:rsid w:val="000B5814"/>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0B5814"/>
    <w:pPr>
      <w:spacing w:after="140" w:line="288" w:lineRule="auto"/>
    </w:pPr>
  </w:style>
  <w:style w:type="paragraph" w:styleId="List">
    <w:name w:val="List"/>
    <w:basedOn w:val="TextBody"/>
    <w:rsid w:val="000B5814"/>
    <w:rPr>
      <w:rFonts w:cs="FreeSans"/>
    </w:rPr>
  </w:style>
  <w:style w:type="paragraph" w:customStyle="1" w:styleId="Caption1">
    <w:name w:val="Caption1"/>
    <w:basedOn w:val="Normal"/>
    <w:rsid w:val="000B5814"/>
    <w:pPr>
      <w:suppressLineNumbers/>
      <w:spacing w:before="120" w:after="120"/>
    </w:pPr>
    <w:rPr>
      <w:rFonts w:cs="FreeSans"/>
      <w:i/>
      <w:iCs/>
      <w:sz w:val="24"/>
      <w:szCs w:val="24"/>
    </w:rPr>
  </w:style>
  <w:style w:type="paragraph" w:customStyle="1" w:styleId="Index">
    <w:name w:val="Index"/>
    <w:basedOn w:val="Normal"/>
    <w:rsid w:val="000B5814"/>
    <w:pPr>
      <w:suppressLineNumbers/>
    </w:pPr>
    <w:rPr>
      <w:rFonts w:cs="FreeSans"/>
    </w:rPr>
  </w:style>
  <w:style w:type="paragraph" w:styleId="Caption">
    <w:name w:val="caption"/>
    <w:basedOn w:val="Normal"/>
    <w:rsid w:val="000B5814"/>
    <w:pPr>
      <w:suppressLineNumbers/>
      <w:spacing w:before="120" w:after="120"/>
    </w:pPr>
    <w:rPr>
      <w:rFonts w:cs="FreeSans"/>
      <w:i/>
      <w:iCs/>
      <w:sz w:val="24"/>
      <w:szCs w:val="24"/>
    </w:rPr>
  </w:style>
  <w:style w:type="paragraph" w:styleId="ListParagraph">
    <w:name w:val="List Paragraph"/>
    <w:basedOn w:val="Normal"/>
    <w:uiPriority w:val="34"/>
    <w:qFormat/>
    <w:rsid w:val="00D46B5F"/>
    <w:pPr>
      <w:contextualSpacing/>
    </w:pPr>
  </w:style>
  <w:style w:type="paragraph" w:styleId="BalloonText">
    <w:name w:val="Balloon Text"/>
    <w:basedOn w:val="Normal"/>
    <w:link w:val="BalloonTextChar"/>
    <w:uiPriority w:val="99"/>
    <w:semiHidden/>
    <w:unhideWhenUsed/>
    <w:rsid w:val="00D46B5F"/>
    <w:pPr>
      <w:spacing w:after="0" w:line="240" w:lineRule="auto"/>
    </w:pPr>
    <w:rPr>
      <w:rFonts w:ascii="Tahoma" w:hAnsi="Tahoma" w:cs="Tahoma"/>
      <w:sz w:val="16"/>
      <w:szCs w:val="16"/>
    </w:rPr>
  </w:style>
  <w:style w:type="paragraph" w:customStyle="1" w:styleId="Footnote">
    <w:name w:val="Footnote"/>
    <w:basedOn w:val="Normal"/>
    <w:rsid w:val="000B5814"/>
  </w:style>
  <w:style w:type="character" w:styleId="Hyperlink">
    <w:name w:val="Hyperlink"/>
    <w:basedOn w:val="DefaultParagraphFont"/>
    <w:uiPriority w:val="99"/>
    <w:unhideWhenUsed/>
    <w:rsid w:val="004B72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tr-T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5F"/>
    <w:pPr>
      <w:suppressAutoHyphens/>
      <w:spacing w:after="200"/>
      <w:jc w:val="both"/>
    </w:pPr>
    <w:rPr>
      <w:rFonts w:ascii="Cambria" w:eastAsia="Cambria" w:hAnsi="Cambria"/>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
    <w:rsid w:val="000B5814"/>
  </w:style>
  <w:style w:type="paragraph" w:customStyle="1" w:styleId="Heading31">
    <w:name w:val="Heading 31"/>
    <w:basedOn w:val="Normal"/>
    <w:next w:val="Normal"/>
    <w:link w:val="Heading3Char"/>
    <w:uiPriority w:val="9"/>
    <w:unhideWhenUsed/>
    <w:qFormat/>
    <w:rsid w:val="00D46B5F"/>
    <w:pPr>
      <w:keepNext/>
      <w:keepLines/>
      <w:spacing w:before="200" w:after="0"/>
      <w:outlineLvl w:val="2"/>
    </w:pPr>
    <w:rPr>
      <w:bCs/>
      <w:color w:val="CC0000"/>
      <w:u w:val="single"/>
    </w:rPr>
  </w:style>
  <w:style w:type="character" w:customStyle="1" w:styleId="Heading3Char">
    <w:name w:val="Heading 3 Char"/>
    <w:basedOn w:val="DefaultParagraphFont"/>
    <w:link w:val="Heading31"/>
    <w:uiPriority w:val="9"/>
    <w:rsid w:val="00D46B5F"/>
    <w:rPr>
      <w:rFonts w:ascii="Cambria" w:hAnsi="Cambria"/>
      <w:bCs/>
      <w:color w:val="CC0000"/>
      <w:u w:val="single"/>
    </w:rPr>
  </w:style>
  <w:style w:type="character" w:customStyle="1" w:styleId="InternetLink">
    <w:name w:val="Internet Link"/>
    <w:basedOn w:val="DefaultParagraphFont"/>
    <w:uiPriority w:val="99"/>
    <w:semiHidden/>
    <w:unhideWhenUsed/>
    <w:rsid w:val="00D46B5F"/>
    <w:rPr>
      <w:color w:val="0000FF"/>
      <w:u w:val="single"/>
      <w:lang w:eastAsia="uz-Cyrl-UZ" w:bidi="uz-Cyrl-UZ"/>
    </w:rPr>
  </w:style>
  <w:style w:type="character" w:customStyle="1" w:styleId="BalloonTextChar">
    <w:name w:val="Balloon Text Char"/>
    <w:basedOn w:val="DefaultParagraphFont"/>
    <w:link w:val="BalloonText"/>
    <w:uiPriority w:val="99"/>
    <w:semiHidden/>
    <w:rsid w:val="00D46B5F"/>
    <w:rPr>
      <w:rFonts w:ascii="Tahoma" w:eastAsia="Cambria" w:hAnsi="Tahoma" w:cs="Tahoma"/>
      <w:sz w:val="16"/>
      <w:szCs w:val="16"/>
    </w:rPr>
  </w:style>
  <w:style w:type="character" w:styleId="FollowedHyperlink">
    <w:name w:val="FollowedHyperlink"/>
    <w:basedOn w:val="DefaultParagraphFont"/>
    <w:uiPriority w:val="99"/>
    <w:semiHidden/>
    <w:unhideWhenUsed/>
    <w:rsid w:val="00CB52C6"/>
    <w:rPr>
      <w:color w:val="800080"/>
      <w:u w:val="single"/>
    </w:rPr>
  </w:style>
  <w:style w:type="character" w:customStyle="1" w:styleId="apple-converted-space">
    <w:name w:val="apple-converted-space"/>
    <w:basedOn w:val="DefaultParagraphFont"/>
    <w:rsid w:val="00713E86"/>
  </w:style>
  <w:style w:type="character" w:customStyle="1" w:styleId="ListLabel1">
    <w:name w:val="ListLabel 1"/>
    <w:rsid w:val="000B5814"/>
    <w:rPr>
      <w:color w:val="00000A"/>
    </w:rPr>
  </w:style>
  <w:style w:type="character" w:customStyle="1" w:styleId="ListLabel2">
    <w:name w:val="ListLabel 2"/>
    <w:rsid w:val="000B5814"/>
    <w:rPr>
      <w:b/>
    </w:rPr>
  </w:style>
  <w:style w:type="character" w:customStyle="1" w:styleId="ListLabel3">
    <w:name w:val="ListLabel 3"/>
    <w:rsid w:val="000B5814"/>
    <w:rPr>
      <w:rFonts w:cs="Courier New"/>
      <w:b/>
      <w:color w:val="00000A"/>
      <w:sz w:val="24"/>
    </w:rPr>
  </w:style>
  <w:style w:type="character" w:customStyle="1" w:styleId="ListLabel4">
    <w:name w:val="ListLabel 4"/>
    <w:rsid w:val="000B5814"/>
    <w:rPr>
      <w:rFonts w:cs="Courier New"/>
    </w:rPr>
  </w:style>
  <w:style w:type="character" w:customStyle="1" w:styleId="ListLabel5">
    <w:name w:val="ListLabel 5"/>
    <w:rsid w:val="000B5814"/>
    <w:rPr>
      <w:rFonts w:cs="Wingdings"/>
    </w:rPr>
  </w:style>
  <w:style w:type="character" w:customStyle="1" w:styleId="ListLabel6">
    <w:name w:val="ListLabel 6"/>
    <w:rsid w:val="000B5814"/>
    <w:rPr>
      <w:rFonts w:cs="Symbol"/>
    </w:rPr>
  </w:style>
  <w:style w:type="character" w:customStyle="1" w:styleId="ListLabel7">
    <w:name w:val="ListLabel 7"/>
    <w:rsid w:val="000B5814"/>
    <w:rPr>
      <w:b/>
    </w:rPr>
  </w:style>
  <w:style w:type="character" w:customStyle="1" w:styleId="ListLabel8">
    <w:name w:val="ListLabel 8"/>
    <w:rsid w:val="000B5814"/>
    <w:rPr>
      <w:rFonts w:cs="Courier New"/>
      <w:b/>
      <w:color w:val="00000A"/>
      <w:sz w:val="24"/>
    </w:rPr>
  </w:style>
  <w:style w:type="character" w:customStyle="1" w:styleId="ListLabel9">
    <w:name w:val="ListLabel 9"/>
    <w:rsid w:val="000B5814"/>
    <w:rPr>
      <w:rFonts w:cs="Courier New"/>
    </w:rPr>
  </w:style>
  <w:style w:type="character" w:customStyle="1" w:styleId="ListLabel10">
    <w:name w:val="ListLabel 10"/>
    <w:rsid w:val="000B5814"/>
    <w:rPr>
      <w:rFonts w:cs="Wingdings"/>
    </w:rPr>
  </w:style>
  <w:style w:type="character" w:customStyle="1" w:styleId="ListLabel11">
    <w:name w:val="ListLabel 11"/>
    <w:rsid w:val="000B5814"/>
    <w:rPr>
      <w:rFonts w:cs="Symbol"/>
    </w:rPr>
  </w:style>
  <w:style w:type="character" w:customStyle="1" w:styleId="ListLabel12">
    <w:name w:val="ListLabel 12"/>
    <w:rsid w:val="000B5814"/>
    <w:rPr>
      <w:b/>
    </w:rPr>
  </w:style>
  <w:style w:type="character" w:customStyle="1" w:styleId="ListLabel13">
    <w:name w:val="ListLabel 13"/>
    <w:rsid w:val="000B5814"/>
    <w:rPr>
      <w:rFonts w:cs="Courier New"/>
      <w:b/>
      <w:color w:val="00000A"/>
      <w:sz w:val="24"/>
    </w:rPr>
  </w:style>
  <w:style w:type="character" w:customStyle="1" w:styleId="ListLabel14">
    <w:name w:val="ListLabel 14"/>
    <w:rsid w:val="000B5814"/>
    <w:rPr>
      <w:rFonts w:cs="Courier New"/>
    </w:rPr>
  </w:style>
  <w:style w:type="character" w:customStyle="1" w:styleId="ListLabel15">
    <w:name w:val="ListLabel 15"/>
    <w:rsid w:val="000B5814"/>
    <w:rPr>
      <w:rFonts w:cs="Wingdings"/>
    </w:rPr>
  </w:style>
  <w:style w:type="character" w:customStyle="1" w:styleId="ListLabel16">
    <w:name w:val="ListLabel 16"/>
    <w:rsid w:val="000B5814"/>
    <w:rPr>
      <w:rFonts w:cs="Symbol"/>
    </w:rPr>
  </w:style>
  <w:style w:type="character" w:customStyle="1" w:styleId="ListLabel17">
    <w:name w:val="ListLabel 17"/>
    <w:rsid w:val="000B5814"/>
    <w:rPr>
      <w:b/>
    </w:rPr>
  </w:style>
  <w:style w:type="character" w:customStyle="1" w:styleId="FootnoteAnchor">
    <w:name w:val="Footnote Anchor"/>
    <w:rsid w:val="000B5814"/>
    <w:rPr>
      <w:vertAlign w:val="superscript"/>
    </w:rPr>
  </w:style>
  <w:style w:type="character" w:styleId="Emphasis">
    <w:name w:val="Emphasis"/>
    <w:rsid w:val="000B5814"/>
    <w:rPr>
      <w:i/>
      <w:iCs/>
    </w:rPr>
  </w:style>
  <w:style w:type="character" w:customStyle="1" w:styleId="EndnoteAnchor">
    <w:name w:val="Endnote Anchor"/>
    <w:rsid w:val="000B5814"/>
    <w:rPr>
      <w:vertAlign w:val="superscript"/>
    </w:rPr>
  </w:style>
  <w:style w:type="character" w:customStyle="1" w:styleId="ListLabel18">
    <w:name w:val="ListLabel 18"/>
    <w:rsid w:val="000B5814"/>
    <w:rPr>
      <w:rFonts w:cs="Courier New"/>
      <w:b/>
      <w:color w:val="00000A"/>
      <w:sz w:val="24"/>
    </w:rPr>
  </w:style>
  <w:style w:type="character" w:customStyle="1" w:styleId="ListLabel19">
    <w:name w:val="ListLabel 19"/>
    <w:rsid w:val="000B5814"/>
    <w:rPr>
      <w:rFonts w:cs="Courier New"/>
    </w:rPr>
  </w:style>
  <w:style w:type="character" w:customStyle="1" w:styleId="ListLabel20">
    <w:name w:val="ListLabel 20"/>
    <w:rsid w:val="000B5814"/>
    <w:rPr>
      <w:rFonts w:cs="Wingdings"/>
    </w:rPr>
  </w:style>
  <w:style w:type="character" w:customStyle="1" w:styleId="ListLabel21">
    <w:name w:val="ListLabel 21"/>
    <w:rsid w:val="000B5814"/>
    <w:rPr>
      <w:rFonts w:cs="Symbol"/>
    </w:rPr>
  </w:style>
  <w:style w:type="character" w:customStyle="1" w:styleId="ListLabel22">
    <w:name w:val="ListLabel 22"/>
    <w:rsid w:val="000B5814"/>
    <w:rPr>
      <w:b/>
    </w:rPr>
  </w:style>
  <w:style w:type="character" w:customStyle="1" w:styleId="ListLabel23">
    <w:name w:val="ListLabel 23"/>
    <w:rsid w:val="000B5814"/>
    <w:rPr>
      <w:rFonts w:cs="Courier New"/>
      <w:b/>
      <w:color w:val="00000A"/>
      <w:sz w:val="24"/>
    </w:rPr>
  </w:style>
  <w:style w:type="character" w:customStyle="1" w:styleId="ListLabel24">
    <w:name w:val="ListLabel 24"/>
    <w:rsid w:val="000B5814"/>
    <w:rPr>
      <w:rFonts w:cs="Courier New"/>
    </w:rPr>
  </w:style>
  <w:style w:type="character" w:customStyle="1" w:styleId="ListLabel25">
    <w:name w:val="ListLabel 25"/>
    <w:rsid w:val="000B5814"/>
    <w:rPr>
      <w:rFonts w:cs="Wingdings"/>
    </w:rPr>
  </w:style>
  <w:style w:type="character" w:customStyle="1" w:styleId="ListLabel26">
    <w:name w:val="ListLabel 26"/>
    <w:rsid w:val="000B5814"/>
    <w:rPr>
      <w:rFonts w:cs="Symbol"/>
    </w:rPr>
  </w:style>
  <w:style w:type="character" w:customStyle="1" w:styleId="ListLabel27">
    <w:name w:val="ListLabel 27"/>
    <w:rsid w:val="000B5814"/>
    <w:rPr>
      <w:b/>
    </w:rPr>
  </w:style>
  <w:style w:type="character" w:customStyle="1" w:styleId="FootnoteCharacters">
    <w:name w:val="Footnote Characters"/>
    <w:rsid w:val="000B5814"/>
  </w:style>
  <w:style w:type="character" w:customStyle="1" w:styleId="EndnoteCharacters">
    <w:name w:val="Endnote Characters"/>
    <w:rsid w:val="000B5814"/>
  </w:style>
  <w:style w:type="paragraph" w:customStyle="1" w:styleId="Heading">
    <w:name w:val="Heading"/>
    <w:basedOn w:val="Normal"/>
    <w:next w:val="TextBody"/>
    <w:rsid w:val="000B5814"/>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0B5814"/>
    <w:pPr>
      <w:spacing w:after="140" w:line="288" w:lineRule="auto"/>
    </w:pPr>
  </w:style>
  <w:style w:type="paragraph" w:styleId="List">
    <w:name w:val="List"/>
    <w:basedOn w:val="TextBody"/>
    <w:rsid w:val="000B5814"/>
    <w:rPr>
      <w:rFonts w:cs="FreeSans"/>
    </w:rPr>
  </w:style>
  <w:style w:type="paragraph" w:customStyle="1" w:styleId="Caption1">
    <w:name w:val="Caption1"/>
    <w:basedOn w:val="Normal"/>
    <w:rsid w:val="000B5814"/>
    <w:pPr>
      <w:suppressLineNumbers/>
      <w:spacing w:before="120" w:after="120"/>
    </w:pPr>
    <w:rPr>
      <w:rFonts w:cs="FreeSans"/>
      <w:i/>
      <w:iCs/>
      <w:sz w:val="24"/>
      <w:szCs w:val="24"/>
    </w:rPr>
  </w:style>
  <w:style w:type="paragraph" w:customStyle="1" w:styleId="Index">
    <w:name w:val="Index"/>
    <w:basedOn w:val="Normal"/>
    <w:rsid w:val="000B5814"/>
    <w:pPr>
      <w:suppressLineNumbers/>
    </w:pPr>
    <w:rPr>
      <w:rFonts w:cs="FreeSans"/>
    </w:rPr>
  </w:style>
  <w:style w:type="paragraph" w:styleId="Caption">
    <w:name w:val="caption"/>
    <w:basedOn w:val="Normal"/>
    <w:rsid w:val="000B5814"/>
    <w:pPr>
      <w:suppressLineNumbers/>
      <w:spacing w:before="120" w:after="120"/>
    </w:pPr>
    <w:rPr>
      <w:rFonts w:cs="FreeSans"/>
      <w:i/>
      <w:iCs/>
      <w:sz w:val="24"/>
      <w:szCs w:val="24"/>
    </w:rPr>
  </w:style>
  <w:style w:type="paragraph" w:styleId="ListParagraph">
    <w:name w:val="List Paragraph"/>
    <w:basedOn w:val="Normal"/>
    <w:uiPriority w:val="34"/>
    <w:qFormat/>
    <w:rsid w:val="00D46B5F"/>
    <w:pPr>
      <w:contextualSpacing/>
    </w:pPr>
  </w:style>
  <w:style w:type="paragraph" w:styleId="BalloonText">
    <w:name w:val="Balloon Text"/>
    <w:basedOn w:val="Normal"/>
    <w:link w:val="BalloonTextChar"/>
    <w:uiPriority w:val="99"/>
    <w:semiHidden/>
    <w:unhideWhenUsed/>
    <w:rsid w:val="00D46B5F"/>
    <w:pPr>
      <w:spacing w:after="0" w:line="240" w:lineRule="auto"/>
    </w:pPr>
    <w:rPr>
      <w:rFonts w:ascii="Tahoma" w:hAnsi="Tahoma" w:cs="Tahoma"/>
      <w:sz w:val="16"/>
      <w:szCs w:val="16"/>
    </w:rPr>
  </w:style>
  <w:style w:type="paragraph" w:customStyle="1" w:styleId="Footnote">
    <w:name w:val="Footnote"/>
    <w:basedOn w:val="Normal"/>
    <w:rsid w:val="000B5814"/>
  </w:style>
  <w:style w:type="character" w:styleId="Hyperlink">
    <w:name w:val="Hyperlink"/>
    <w:basedOn w:val="DefaultParagraphFont"/>
    <w:uiPriority w:val="99"/>
    <w:unhideWhenUsed/>
    <w:rsid w:val="004B7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UAward@platform24.org" TargetMode="External"/><Relationship Id="rId12" Type="http://schemas.openxmlformats.org/officeDocument/2006/relationships/hyperlink" Target="http://www.platform24.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ec.europa.eu/europeaid/prag/document.do?nodeNumber=2.3.3" TargetMode="External"/><Relationship Id="rId10" Type="http://schemas.openxmlformats.org/officeDocument/2006/relationships/hyperlink" Target="mailto:EUAward@platform24.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1800</Words>
  <Characters>10261</Characters>
  <Application>Microsoft Macintosh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TEGV</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2bil</dc:creator>
  <cp:lastModifiedBy>Metin</cp:lastModifiedBy>
  <cp:revision>2</cp:revision>
  <cp:lastPrinted>2016-03-22T10:50:00Z</cp:lastPrinted>
  <dcterms:created xsi:type="dcterms:W3CDTF">2016-03-23T10:08:00Z</dcterms:created>
  <dcterms:modified xsi:type="dcterms:W3CDTF">2016-03-23T10:08:00Z</dcterms:modified>
  <dc:language>tr-TR</dc:language>
</cp:coreProperties>
</file>